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D559" w14:textId="02995AB4" w:rsidR="00BC6E2C" w:rsidRDefault="00BC6E2C" w:rsidP="005C1382">
      <w:pPr>
        <w:rPr>
          <w:rFonts w:ascii="Raleway" w:eastAsiaTheme="majorEastAsia" w:hAnsi="Raleway" w:cstheme="majorBidi"/>
          <w:b/>
          <w:szCs w:val="32"/>
        </w:rPr>
      </w:pPr>
      <w:r>
        <w:rPr>
          <w:rFonts w:ascii="Raleway" w:eastAsiaTheme="majorEastAsia" w:hAnsi="Raleway" w:cstheme="majorBidi"/>
          <w:b/>
          <w:szCs w:val="32"/>
        </w:rPr>
        <w:t xml:space="preserve">Tehniline kirjeldus - </w:t>
      </w:r>
      <w:r w:rsidRPr="00BC6E2C">
        <w:rPr>
          <w:rFonts w:ascii="Raleway" w:eastAsiaTheme="majorEastAsia" w:hAnsi="Raleway" w:cstheme="majorBidi"/>
          <w:b/>
          <w:szCs w:val="32"/>
        </w:rPr>
        <w:t xml:space="preserve">Toetuste ja </w:t>
      </w:r>
      <w:proofErr w:type="spellStart"/>
      <w:r w:rsidRPr="00BC6E2C">
        <w:rPr>
          <w:rFonts w:ascii="Raleway" w:eastAsiaTheme="majorEastAsia" w:hAnsi="Raleway" w:cstheme="majorBidi"/>
          <w:b/>
          <w:szCs w:val="32"/>
        </w:rPr>
        <w:t>üldkomponentide</w:t>
      </w:r>
      <w:proofErr w:type="spellEnd"/>
      <w:r w:rsidRPr="00BC6E2C">
        <w:rPr>
          <w:rFonts w:ascii="Raleway" w:eastAsiaTheme="majorEastAsia" w:hAnsi="Raleway" w:cstheme="majorBidi"/>
          <w:b/>
          <w:szCs w:val="32"/>
        </w:rPr>
        <w:t xml:space="preserve"> II etapi arendused</w:t>
      </w:r>
    </w:p>
    <w:p w14:paraId="33C4968A" w14:textId="2DCD3A71" w:rsidR="005C1382" w:rsidRPr="005C1382" w:rsidRDefault="005C1382" w:rsidP="005C1382">
      <w:pPr>
        <w:rPr>
          <w:rFonts w:ascii="Raleway" w:eastAsiaTheme="majorEastAsia" w:hAnsi="Raleway" w:cstheme="majorBidi"/>
          <w:b/>
          <w:szCs w:val="32"/>
        </w:rPr>
      </w:pPr>
      <w:r w:rsidRPr="005C1382">
        <w:rPr>
          <w:rFonts w:ascii="Raleway" w:eastAsiaTheme="majorEastAsia" w:hAnsi="Raleway" w:cstheme="majorBidi"/>
          <w:b/>
          <w:szCs w:val="32"/>
        </w:rPr>
        <w:t>Lisa 1 - Tehniline kirjeldus</w:t>
      </w:r>
    </w:p>
    <w:p w14:paraId="1FA2143D" w14:textId="01F3F309" w:rsidR="005C1382" w:rsidRDefault="005C1382" w:rsidP="00045BBF">
      <w:pPr>
        <w:pStyle w:val="Pealkiri1"/>
        <w:numPr>
          <w:ilvl w:val="0"/>
          <w:numId w:val="9"/>
        </w:numPr>
      </w:pPr>
      <w:r w:rsidRPr="005C1382">
        <w:t>Töö sisu ja saavutatav tulem</w:t>
      </w:r>
    </w:p>
    <w:p w14:paraId="7C45A531" w14:textId="77777777" w:rsidR="00045BBF" w:rsidRDefault="005C1382" w:rsidP="00045BBF">
      <w:pPr>
        <w:pStyle w:val="Loendilik"/>
        <w:numPr>
          <w:ilvl w:val="1"/>
          <w:numId w:val="9"/>
        </w:numPr>
        <w:ind w:left="765" w:hanging="425"/>
        <w:jc w:val="both"/>
        <w:rPr>
          <w:rFonts w:ascii="Raleway" w:eastAsiaTheme="majorEastAsia" w:hAnsi="Raleway" w:cstheme="majorBidi"/>
          <w:bCs/>
          <w:szCs w:val="32"/>
        </w:rPr>
      </w:pPr>
      <w:r w:rsidRPr="005C1382">
        <w:rPr>
          <w:rFonts w:ascii="Raleway" w:eastAsiaTheme="majorEastAsia" w:hAnsi="Raleway" w:cstheme="majorBidi"/>
          <w:bCs/>
          <w:szCs w:val="32"/>
        </w:rPr>
        <w:t xml:space="preserve">Sotsiaaltoetuste ja -teenuste andmeregistri (STAR1 ja STAR2) toetuste ja seotud </w:t>
      </w:r>
      <w:proofErr w:type="spellStart"/>
      <w:r w:rsidRPr="005C1382">
        <w:rPr>
          <w:rFonts w:ascii="Raleway" w:eastAsiaTheme="majorEastAsia" w:hAnsi="Raleway" w:cstheme="majorBidi"/>
          <w:bCs/>
          <w:szCs w:val="32"/>
        </w:rPr>
        <w:t>üldkomponentide</w:t>
      </w:r>
      <w:proofErr w:type="spellEnd"/>
      <w:r w:rsidRPr="005C1382">
        <w:rPr>
          <w:rFonts w:ascii="Raleway" w:eastAsiaTheme="majorEastAsia" w:hAnsi="Raleway" w:cstheme="majorBidi"/>
          <w:bCs/>
          <w:szCs w:val="32"/>
        </w:rPr>
        <w:t xml:space="preserve"> arendamine ja analüüs, vigade tuvastamine, parandamine, testimine ning tarkvara tarnimine tellija keskkonda;</w:t>
      </w:r>
    </w:p>
    <w:p w14:paraId="554B28BE" w14:textId="77777777" w:rsidR="00045BBF" w:rsidRDefault="005C1382" w:rsidP="00045BBF">
      <w:pPr>
        <w:pStyle w:val="Loendilik"/>
        <w:numPr>
          <w:ilvl w:val="1"/>
          <w:numId w:val="9"/>
        </w:numPr>
        <w:ind w:left="765" w:hanging="425"/>
        <w:jc w:val="both"/>
        <w:rPr>
          <w:rFonts w:ascii="Raleway" w:eastAsiaTheme="majorEastAsia" w:hAnsi="Raleway" w:cstheme="majorBidi"/>
          <w:bCs/>
          <w:szCs w:val="32"/>
        </w:rPr>
      </w:pPr>
      <w:r w:rsidRPr="00045BBF">
        <w:rPr>
          <w:rFonts w:ascii="Raleway" w:eastAsiaTheme="majorEastAsia" w:hAnsi="Raleway" w:cstheme="majorBidi"/>
          <w:bCs/>
          <w:szCs w:val="32"/>
        </w:rPr>
        <w:t xml:space="preserve">Saavutatavad tulemid: Sotsiaaltoetuste ja -teenuste andmeregistri (STAR1 ja STAR2) toetuste ja seotud </w:t>
      </w:r>
      <w:proofErr w:type="spellStart"/>
      <w:r w:rsidRPr="00045BBF">
        <w:rPr>
          <w:rFonts w:ascii="Raleway" w:eastAsiaTheme="majorEastAsia" w:hAnsi="Raleway" w:cstheme="majorBidi"/>
          <w:bCs/>
          <w:szCs w:val="32"/>
        </w:rPr>
        <w:t>üldkomponentide</w:t>
      </w:r>
      <w:proofErr w:type="spellEnd"/>
      <w:r w:rsidRPr="00045BBF">
        <w:rPr>
          <w:rFonts w:ascii="Raleway" w:eastAsiaTheme="majorEastAsia" w:hAnsi="Raleway" w:cstheme="majorBidi"/>
          <w:bCs/>
          <w:szCs w:val="32"/>
        </w:rPr>
        <w:t xml:space="preserve"> analüüs, arendus- ja muud seotud tööd ning vigade tuvastamine ja parandamine;</w:t>
      </w:r>
    </w:p>
    <w:p w14:paraId="759AC605" w14:textId="2B7DF098" w:rsidR="005C1382" w:rsidRPr="00045BBF" w:rsidRDefault="005C1382" w:rsidP="00045BBF">
      <w:pPr>
        <w:pStyle w:val="Loendilik"/>
        <w:numPr>
          <w:ilvl w:val="1"/>
          <w:numId w:val="9"/>
        </w:numPr>
        <w:ind w:left="765" w:hanging="425"/>
        <w:jc w:val="both"/>
        <w:rPr>
          <w:rFonts w:ascii="Raleway" w:eastAsiaTheme="majorEastAsia" w:hAnsi="Raleway" w:cstheme="majorBidi"/>
          <w:bCs/>
          <w:szCs w:val="32"/>
        </w:rPr>
      </w:pPr>
      <w:r w:rsidRPr="00045BBF">
        <w:rPr>
          <w:rFonts w:ascii="Raleway" w:eastAsiaTheme="majorEastAsia" w:hAnsi="Raleway" w:cstheme="majorBidi"/>
          <w:bCs/>
          <w:szCs w:val="32"/>
        </w:rPr>
        <w:t>Saavutatud kokkulepped: t</w:t>
      </w:r>
      <w:r w:rsidR="00BC6E2C" w:rsidRPr="00045BBF">
        <w:rPr>
          <w:rFonts w:ascii="Raleway" w:eastAsiaTheme="majorEastAsia" w:hAnsi="Raleway" w:cstheme="majorBidi"/>
          <w:bCs/>
          <w:szCs w:val="32"/>
        </w:rPr>
        <w:t>oetuste</w:t>
      </w:r>
      <w:r w:rsidRPr="00045BBF">
        <w:rPr>
          <w:rFonts w:ascii="Raleway" w:eastAsiaTheme="majorEastAsia" w:hAnsi="Raleway" w:cstheme="majorBidi"/>
          <w:bCs/>
          <w:szCs w:val="32"/>
        </w:rPr>
        <w:t xml:space="preserve"> ja seotud </w:t>
      </w:r>
      <w:proofErr w:type="spellStart"/>
      <w:r w:rsidRPr="00045BBF">
        <w:rPr>
          <w:rFonts w:ascii="Raleway" w:eastAsiaTheme="majorEastAsia" w:hAnsi="Raleway" w:cstheme="majorBidi"/>
          <w:bCs/>
          <w:szCs w:val="32"/>
        </w:rPr>
        <w:t>üldkomponentide</w:t>
      </w:r>
      <w:proofErr w:type="spellEnd"/>
      <w:r w:rsidRPr="00045BBF">
        <w:rPr>
          <w:rFonts w:ascii="Raleway" w:eastAsiaTheme="majorEastAsia" w:hAnsi="Raleway" w:cstheme="majorBidi"/>
          <w:bCs/>
          <w:szCs w:val="32"/>
        </w:rPr>
        <w:t xml:space="preserve"> arendus ja analüüsitööde täpsustatud projektiplaan ning skoop lepitakse kolme osapoole (täitja, TEHIK ja SKA) vahel kokku pärast arendaja poolt teostatud eelanalüüsi viivitamatult. Kokkulepitud projektiplaan saab aluseks tööde teostamisele. Projektiplaanis on välja toodud etapid. Viimaste sisu ja tähtajad lepitakse poolte vahel kokku lepingu täitmisel. Projektiplaan ja skoop võib ühiste eesmärkide täitmise nimel SKA ja </w:t>
      </w:r>
      <w:proofErr w:type="spellStart"/>
      <w:r w:rsidRPr="00045BBF">
        <w:rPr>
          <w:rFonts w:ascii="Raleway" w:eastAsiaTheme="majorEastAsia" w:hAnsi="Raleway" w:cstheme="majorBidi"/>
          <w:bCs/>
          <w:szCs w:val="32"/>
        </w:rPr>
        <w:t>TEHIK’u</w:t>
      </w:r>
      <w:proofErr w:type="spellEnd"/>
      <w:r w:rsidRPr="00045BBF">
        <w:rPr>
          <w:rFonts w:ascii="Raleway" w:eastAsiaTheme="majorEastAsia" w:hAnsi="Raleway" w:cstheme="majorBidi"/>
          <w:bCs/>
          <w:szCs w:val="32"/>
        </w:rPr>
        <w:t xml:space="preserve"> kirjalikul tellimusel ajas muutuda, kuid muudatuseni on see pooltele siduv dokument, millest tuleb tööde teostamisel kinni pidada kuni lepingu lõpuni või muudatuse tegemiseni.</w:t>
      </w:r>
      <w:r w:rsidR="00045BBF" w:rsidRPr="00045BBF">
        <w:rPr>
          <w:rFonts w:ascii="Raleway" w:eastAsiaTheme="majorEastAsia" w:hAnsi="Raleway" w:cstheme="majorBidi"/>
          <w:bCs/>
          <w:szCs w:val="32"/>
        </w:rPr>
        <w:t xml:space="preserve"> Tegemis on RHS § 123 lg 1 p 2 muudatustega.</w:t>
      </w:r>
    </w:p>
    <w:p w14:paraId="4A93D1C7" w14:textId="48F9E51F" w:rsidR="005C1382" w:rsidRPr="005C1382" w:rsidRDefault="005C1382" w:rsidP="00045BBF">
      <w:pPr>
        <w:pStyle w:val="Pealkiri1"/>
        <w:numPr>
          <w:ilvl w:val="0"/>
          <w:numId w:val="9"/>
        </w:numPr>
      </w:pPr>
      <w:r w:rsidRPr="005C1382">
        <w:t>Projekti eesmärk</w:t>
      </w:r>
    </w:p>
    <w:p w14:paraId="23E39D8E" w14:textId="7B0C79AF" w:rsidR="005C1382" w:rsidRPr="00045BBF" w:rsidRDefault="005C1382" w:rsidP="00045BBF">
      <w:pPr>
        <w:pStyle w:val="Loendilik"/>
        <w:numPr>
          <w:ilvl w:val="1"/>
          <w:numId w:val="9"/>
        </w:numPr>
        <w:jc w:val="both"/>
        <w:rPr>
          <w:rFonts w:ascii="Raleway" w:eastAsiaTheme="majorEastAsia" w:hAnsi="Raleway" w:cstheme="majorBidi"/>
          <w:bCs/>
          <w:szCs w:val="32"/>
        </w:rPr>
      </w:pPr>
      <w:r w:rsidRPr="00045BBF">
        <w:rPr>
          <w:rFonts w:ascii="Raleway" w:eastAsiaTheme="majorEastAsia" w:hAnsi="Raleway" w:cstheme="majorBidi"/>
          <w:bCs/>
          <w:szCs w:val="32"/>
        </w:rPr>
        <w:t xml:space="preserve">Projekti II etapi eesmärk on teostada analüüs ja luua võimekus toetuste menetlemiseks STAR2-s. Kuna toetused, mida tuntakse ka lihttoetustena (universaaltoetustena), defineeritakse üle Eestiliselt erinevalt, luuakse tingimused selleks, et iga kohalik omavalitsus saaks seadistada ja menetleda toetusi infosüsteemi vahendusel vastavalt kehtestatud korrale ja tingimustele.  </w:t>
      </w:r>
    </w:p>
    <w:p w14:paraId="602E4A1E" w14:textId="4C4BEA5F" w:rsidR="005C1382" w:rsidRPr="005C1382" w:rsidRDefault="005C1382" w:rsidP="00045BBF">
      <w:pPr>
        <w:pStyle w:val="Pealkiri1"/>
        <w:numPr>
          <w:ilvl w:val="0"/>
          <w:numId w:val="9"/>
        </w:numPr>
        <w:rPr>
          <w:bCs/>
        </w:rPr>
      </w:pPr>
      <w:r w:rsidRPr="005C1382">
        <w:t>Projekti tulemid</w:t>
      </w:r>
    </w:p>
    <w:p w14:paraId="6ADE453A" w14:textId="77777777" w:rsidR="005C1382" w:rsidRPr="00045BBF" w:rsidRDefault="005C1382" w:rsidP="00045BBF">
      <w:pPr>
        <w:pStyle w:val="Loendilik"/>
        <w:numPr>
          <w:ilvl w:val="1"/>
          <w:numId w:val="9"/>
        </w:numPr>
        <w:jc w:val="both"/>
        <w:rPr>
          <w:rFonts w:ascii="Raleway" w:eastAsiaTheme="majorEastAsia" w:hAnsi="Raleway" w:cstheme="majorBidi"/>
          <w:bCs/>
          <w:szCs w:val="32"/>
        </w:rPr>
      </w:pPr>
      <w:r w:rsidRPr="00045BBF">
        <w:rPr>
          <w:rFonts w:ascii="Raleway" w:eastAsiaTheme="majorEastAsia" w:hAnsi="Raleway" w:cstheme="majorBidi"/>
          <w:bCs/>
          <w:szCs w:val="32"/>
        </w:rPr>
        <w:t>II etapi raames võetakse fookusesse valitud toetuste üle toomine uuele platvormile.</w:t>
      </w:r>
    </w:p>
    <w:p w14:paraId="22331D1D" w14:textId="77777777" w:rsidR="005C1382" w:rsidRPr="00045BBF" w:rsidRDefault="005C1382" w:rsidP="00045BBF">
      <w:pPr>
        <w:pStyle w:val="Loendilik"/>
        <w:numPr>
          <w:ilvl w:val="1"/>
          <w:numId w:val="9"/>
        </w:numPr>
        <w:jc w:val="both"/>
        <w:rPr>
          <w:rFonts w:ascii="Raleway" w:eastAsiaTheme="majorEastAsia" w:hAnsi="Raleway" w:cstheme="majorBidi"/>
          <w:bCs/>
          <w:szCs w:val="32"/>
        </w:rPr>
      </w:pPr>
      <w:r w:rsidRPr="00045BBF">
        <w:rPr>
          <w:rFonts w:ascii="Raleway" w:eastAsiaTheme="majorEastAsia" w:hAnsi="Raleway" w:cstheme="majorBidi"/>
          <w:bCs/>
          <w:szCs w:val="32"/>
        </w:rPr>
        <w:t>II etapi tulemusena on loodud võimekus:</w:t>
      </w:r>
    </w:p>
    <w:p w14:paraId="3409C950" w14:textId="77777777" w:rsidR="005C1382" w:rsidRPr="005C1382" w:rsidRDefault="005C1382" w:rsidP="00045BBF">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toetuste haldamiseks;</w:t>
      </w:r>
    </w:p>
    <w:p w14:paraId="767CC32C" w14:textId="77777777" w:rsidR="005C1382" w:rsidRPr="005C1382" w:rsidRDefault="005C1382" w:rsidP="00045BBF">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 xml:space="preserve">toetuste menetlemiseks ja haldusotsuste koostamiseks vajaliku täiendava lisafunktsonaalsuse loomine; </w:t>
      </w:r>
    </w:p>
    <w:p w14:paraId="2B586945" w14:textId="77777777" w:rsidR="005C1382" w:rsidRPr="005C1382" w:rsidRDefault="005C1382" w:rsidP="00045BBF">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toetuste väljamaksete ja aruandluse lahenduse täiendamine;</w:t>
      </w:r>
    </w:p>
    <w:p w14:paraId="79CB4053" w14:textId="769AF664" w:rsidR="005C1382" w:rsidRPr="005C1382" w:rsidRDefault="005C1382" w:rsidP="00045BBF">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kõik muud olulised lisa funktsionaalsused kasutusmugava lahenduse väljatöötamiseks</w:t>
      </w:r>
      <w:r w:rsidR="00BC6E2C">
        <w:rPr>
          <w:rFonts w:ascii="Raleway" w:eastAsiaTheme="majorEastAsia" w:hAnsi="Raleway" w:cstheme="majorBidi"/>
          <w:bCs/>
          <w:szCs w:val="32"/>
        </w:rPr>
        <w:t>;</w:t>
      </w:r>
    </w:p>
    <w:p w14:paraId="056F9C34" w14:textId="77777777" w:rsidR="005C1382" w:rsidRPr="005C1382" w:rsidRDefault="005C1382" w:rsidP="00045BBF">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 xml:space="preserve">Antud projekti raames teostatakse ka </w:t>
      </w:r>
      <w:proofErr w:type="spellStart"/>
      <w:r w:rsidRPr="005C1382">
        <w:rPr>
          <w:rFonts w:ascii="Raleway" w:eastAsiaTheme="majorEastAsia" w:hAnsi="Raleway" w:cstheme="majorBidi"/>
          <w:bCs/>
          <w:szCs w:val="32"/>
        </w:rPr>
        <w:t>STARi</w:t>
      </w:r>
      <w:proofErr w:type="spellEnd"/>
      <w:r w:rsidRPr="005C1382">
        <w:rPr>
          <w:rFonts w:ascii="Raleway" w:eastAsiaTheme="majorEastAsia" w:hAnsi="Raleway" w:cstheme="majorBidi"/>
          <w:bCs/>
          <w:szCs w:val="32"/>
        </w:rPr>
        <w:t xml:space="preserve"> </w:t>
      </w:r>
      <w:proofErr w:type="spellStart"/>
      <w:r w:rsidRPr="005C1382">
        <w:rPr>
          <w:rFonts w:ascii="Raleway" w:eastAsiaTheme="majorEastAsia" w:hAnsi="Raleway" w:cstheme="majorBidi"/>
          <w:bCs/>
          <w:szCs w:val="32"/>
        </w:rPr>
        <w:t>üldkomponentidega</w:t>
      </w:r>
      <w:proofErr w:type="spellEnd"/>
      <w:r w:rsidRPr="005C1382">
        <w:rPr>
          <w:rFonts w:ascii="Raleway" w:eastAsiaTheme="majorEastAsia" w:hAnsi="Raleway" w:cstheme="majorBidi"/>
          <w:bCs/>
          <w:szCs w:val="32"/>
        </w:rPr>
        <w:t xml:space="preserve"> seotud vajalikud tööd.</w:t>
      </w:r>
    </w:p>
    <w:p w14:paraId="0AA6AE7B" w14:textId="22EB0E20" w:rsidR="005C1382" w:rsidRPr="005C1382" w:rsidRDefault="005C1382" w:rsidP="00045BBF">
      <w:pPr>
        <w:pStyle w:val="Pealkiri1"/>
        <w:numPr>
          <w:ilvl w:val="0"/>
          <w:numId w:val="9"/>
        </w:numPr>
      </w:pPr>
      <w:r w:rsidRPr="005C1382">
        <w:t xml:space="preserve">Tööprotsess </w:t>
      </w:r>
    </w:p>
    <w:p w14:paraId="3780529E" w14:textId="77777777" w:rsidR="005C1382" w:rsidRPr="00045BBF" w:rsidRDefault="005C1382" w:rsidP="00045BBF">
      <w:pPr>
        <w:pStyle w:val="Loendilik"/>
        <w:numPr>
          <w:ilvl w:val="1"/>
          <w:numId w:val="9"/>
        </w:numPr>
        <w:jc w:val="both"/>
        <w:rPr>
          <w:rFonts w:ascii="Raleway" w:eastAsiaTheme="majorEastAsia" w:hAnsi="Raleway" w:cstheme="majorBidi"/>
          <w:bCs/>
          <w:szCs w:val="32"/>
        </w:rPr>
      </w:pPr>
      <w:r w:rsidRPr="00045BBF">
        <w:rPr>
          <w:rFonts w:ascii="Raleway" w:eastAsiaTheme="majorEastAsia" w:hAnsi="Raleway" w:cstheme="majorBidi"/>
          <w:bCs/>
          <w:szCs w:val="32"/>
        </w:rPr>
        <w:t>Järgnevalt täpsustatakse raamlepingus kirjeldatud tingimusi tööprotsessi, dokumenteerimise, töökorralduse, testimise ja mittefunktsionaalsete nõuete osas.</w:t>
      </w:r>
    </w:p>
    <w:p w14:paraId="524ACD65" w14:textId="70F2DD27" w:rsidR="005C1382" w:rsidRDefault="005C1382" w:rsidP="00045BBF">
      <w:pPr>
        <w:pStyle w:val="Loendilik"/>
        <w:numPr>
          <w:ilvl w:val="1"/>
          <w:numId w:val="9"/>
        </w:numPr>
        <w:spacing w:before="120" w:after="120"/>
        <w:ind w:hanging="431"/>
        <w:contextualSpacing w:val="0"/>
        <w:jc w:val="both"/>
        <w:rPr>
          <w:rFonts w:ascii="Raleway" w:eastAsiaTheme="majorEastAsia" w:hAnsi="Raleway" w:cstheme="majorBidi"/>
          <w:b/>
          <w:szCs w:val="32"/>
        </w:rPr>
      </w:pPr>
      <w:r w:rsidRPr="005C1382">
        <w:rPr>
          <w:rFonts w:ascii="Raleway" w:eastAsiaTheme="majorEastAsia" w:hAnsi="Raleway" w:cstheme="majorBidi"/>
          <w:b/>
          <w:szCs w:val="32"/>
        </w:rPr>
        <w:lastRenderedPageBreak/>
        <w:t>Töökorraldus</w:t>
      </w:r>
    </w:p>
    <w:p w14:paraId="1AB685DE" w14:textId="24E07EB3"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Projekti töökorraldus toetub kodukorrale;</w:t>
      </w:r>
    </w:p>
    <w:p w14:paraId="673A57E2" w14:textId="01D44955"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Täpsem tööprotsess lepitakse poolte vahel kokku lepingu täitmisel;</w:t>
      </w:r>
    </w:p>
    <w:p w14:paraId="444A68D2" w14:textId="34C3C1FF"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Tellija ei ole kohustatud vastu võtma tehtud arendustööde tarneid, kui arendustööl puuduvad automaattestid;</w:t>
      </w:r>
    </w:p>
    <w:p w14:paraId="75A41375" w14:textId="702437B0" w:rsidR="005C1382" w:rsidRDefault="005C1382" w:rsidP="00045BBF">
      <w:pPr>
        <w:pStyle w:val="Loendilik"/>
        <w:numPr>
          <w:ilvl w:val="2"/>
          <w:numId w:val="9"/>
        </w:numPr>
        <w:ind w:left="1225" w:hanging="505"/>
        <w:contextualSpacing w:val="0"/>
        <w:jc w:val="both"/>
        <w:rPr>
          <w:rFonts w:ascii="Raleway" w:eastAsiaTheme="majorEastAsia" w:hAnsi="Raleway" w:cstheme="majorBidi"/>
          <w:bCs/>
          <w:szCs w:val="32"/>
        </w:rPr>
      </w:pPr>
      <w:r w:rsidRPr="005C1382">
        <w:rPr>
          <w:rFonts w:ascii="Raleway" w:eastAsiaTheme="majorEastAsia" w:hAnsi="Raleway" w:cstheme="majorBidi"/>
          <w:bCs/>
          <w:szCs w:val="32"/>
        </w:rPr>
        <w:t xml:space="preserve"> Arendustööd kaetakse tellija arhitektiga kokku lepitud ulatuses </w:t>
      </w:r>
      <w:proofErr w:type="spellStart"/>
      <w:r w:rsidRPr="005C1382">
        <w:rPr>
          <w:rFonts w:ascii="Raleway" w:eastAsiaTheme="majorEastAsia" w:hAnsi="Raleway" w:cstheme="majorBidi"/>
          <w:bCs/>
          <w:szCs w:val="32"/>
        </w:rPr>
        <w:t>feature</w:t>
      </w:r>
      <w:proofErr w:type="spellEnd"/>
      <w:r w:rsidRPr="005C1382">
        <w:rPr>
          <w:rFonts w:ascii="Raleway" w:eastAsiaTheme="majorEastAsia" w:hAnsi="Raleway" w:cstheme="majorBidi"/>
          <w:bCs/>
          <w:szCs w:val="32"/>
        </w:rPr>
        <w:t xml:space="preserve"> </w:t>
      </w:r>
      <w:proofErr w:type="spellStart"/>
      <w:r w:rsidRPr="005C1382">
        <w:rPr>
          <w:rFonts w:ascii="Raleway" w:eastAsiaTheme="majorEastAsia" w:hAnsi="Raleway" w:cstheme="majorBidi"/>
          <w:bCs/>
          <w:szCs w:val="32"/>
        </w:rPr>
        <w:t>flag’dega</w:t>
      </w:r>
      <w:proofErr w:type="spellEnd"/>
      <w:r w:rsidRPr="005C1382">
        <w:rPr>
          <w:rFonts w:ascii="Raleway" w:eastAsiaTheme="majorEastAsia" w:hAnsi="Raleway" w:cstheme="majorBidi"/>
          <w:bCs/>
          <w:szCs w:val="32"/>
        </w:rPr>
        <w:t>.</w:t>
      </w:r>
    </w:p>
    <w:p w14:paraId="46798412" w14:textId="7AF3335D" w:rsidR="005C1382" w:rsidRDefault="005C1382" w:rsidP="00045BBF">
      <w:pPr>
        <w:pStyle w:val="Loendilik"/>
        <w:numPr>
          <w:ilvl w:val="1"/>
          <w:numId w:val="9"/>
        </w:numPr>
        <w:spacing w:before="120" w:after="120"/>
        <w:ind w:hanging="431"/>
        <w:contextualSpacing w:val="0"/>
        <w:rPr>
          <w:rFonts w:ascii="Raleway" w:eastAsiaTheme="majorEastAsia" w:hAnsi="Raleway" w:cstheme="majorBidi"/>
          <w:b/>
          <w:szCs w:val="32"/>
        </w:rPr>
      </w:pPr>
      <w:r w:rsidRPr="005C1382">
        <w:rPr>
          <w:rFonts w:ascii="Raleway" w:eastAsiaTheme="majorEastAsia" w:hAnsi="Raleway" w:cstheme="majorBidi"/>
          <w:b/>
          <w:szCs w:val="32"/>
        </w:rPr>
        <w:t>Tööde üleandmine</w:t>
      </w:r>
    </w:p>
    <w:p w14:paraId="3ECC74B1" w14:textId="5238424B"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Arendustööde lähtekoodi tarne toimub pideva integreerimise (</w:t>
      </w:r>
      <w:proofErr w:type="spellStart"/>
      <w:r w:rsidRPr="005C1382">
        <w:rPr>
          <w:rFonts w:ascii="Raleway" w:eastAsiaTheme="majorEastAsia" w:hAnsi="Raleway" w:cstheme="majorBidi"/>
          <w:bCs/>
          <w:szCs w:val="32"/>
        </w:rPr>
        <w:t>continuous</w:t>
      </w:r>
      <w:proofErr w:type="spellEnd"/>
      <w:r w:rsidRPr="005C1382">
        <w:rPr>
          <w:rFonts w:ascii="Raleway" w:eastAsiaTheme="majorEastAsia" w:hAnsi="Raleway" w:cstheme="majorBidi"/>
          <w:bCs/>
          <w:szCs w:val="32"/>
        </w:rPr>
        <w:t xml:space="preserve"> </w:t>
      </w:r>
      <w:proofErr w:type="spellStart"/>
      <w:r w:rsidRPr="005C1382">
        <w:rPr>
          <w:rFonts w:ascii="Raleway" w:eastAsiaTheme="majorEastAsia" w:hAnsi="Raleway" w:cstheme="majorBidi"/>
          <w:bCs/>
          <w:szCs w:val="32"/>
        </w:rPr>
        <w:t>integration</w:t>
      </w:r>
      <w:proofErr w:type="spellEnd"/>
      <w:r w:rsidRPr="005C1382">
        <w:rPr>
          <w:rFonts w:ascii="Raleway" w:eastAsiaTheme="majorEastAsia" w:hAnsi="Raleway" w:cstheme="majorBidi"/>
          <w:bCs/>
          <w:szCs w:val="32"/>
        </w:rPr>
        <w:t>) teel;</w:t>
      </w:r>
    </w:p>
    <w:p w14:paraId="44A56F16" w14:textId="57DEE631"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Tööde järjekord, tarneprotsess, üleandmise aeg ja UAT tagasiside andmise aeg lepitakse kokku tööde käigus taasesitamist võimaldavas vormis (Tellija ja Täitja poolt);</w:t>
      </w:r>
    </w:p>
    <w:p w14:paraId="19A36F18" w14:textId="45EB6DF2"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 xml:space="preserve"> Tellija korraldab tulemite üleandmise järel vajalikud lähtekoodi paigaldused keskkondadesse;</w:t>
      </w:r>
    </w:p>
    <w:p w14:paraId="2DE9A5DD" w14:textId="03EB2BCE"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Täitja viib läbi testkeskkonnas suitsutesti;</w:t>
      </w:r>
    </w:p>
    <w:p w14:paraId="778CE753" w14:textId="0A65A22C"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Tellija viib läbi vastuvõtutestimise (</w:t>
      </w:r>
      <w:proofErr w:type="spellStart"/>
      <w:r w:rsidRPr="005C1382">
        <w:rPr>
          <w:rFonts w:ascii="Raleway" w:eastAsiaTheme="majorEastAsia" w:hAnsi="Raleway" w:cstheme="majorBidi"/>
          <w:bCs/>
          <w:szCs w:val="32"/>
        </w:rPr>
        <w:t>Acceptance</w:t>
      </w:r>
      <w:proofErr w:type="spellEnd"/>
      <w:r w:rsidRPr="005C1382">
        <w:rPr>
          <w:rFonts w:ascii="Raleway" w:eastAsiaTheme="majorEastAsia" w:hAnsi="Raleway" w:cstheme="majorBidi"/>
          <w:bCs/>
          <w:szCs w:val="32"/>
        </w:rPr>
        <w:t xml:space="preserve"> Test, </w:t>
      </w:r>
      <w:proofErr w:type="spellStart"/>
      <w:r w:rsidRPr="005C1382">
        <w:rPr>
          <w:rFonts w:ascii="Raleway" w:eastAsiaTheme="majorEastAsia" w:hAnsi="Raleway" w:cstheme="majorBidi"/>
          <w:bCs/>
          <w:szCs w:val="32"/>
        </w:rPr>
        <w:t>User</w:t>
      </w:r>
      <w:proofErr w:type="spellEnd"/>
      <w:r w:rsidRPr="005C1382">
        <w:rPr>
          <w:rFonts w:ascii="Raleway" w:eastAsiaTheme="majorEastAsia" w:hAnsi="Raleway" w:cstheme="majorBidi"/>
          <w:bCs/>
          <w:szCs w:val="32"/>
        </w:rPr>
        <w:t xml:space="preserve"> </w:t>
      </w:r>
      <w:proofErr w:type="spellStart"/>
      <w:r w:rsidRPr="005C1382">
        <w:rPr>
          <w:rFonts w:ascii="Raleway" w:eastAsiaTheme="majorEastAsia" w:hAnsi="Raleway" w:cstheme="majorBidi"/>
          <w:bCs/>
          <w:szCs w:val="32"/>
        </w:rPr>
        <w:t>Acceptance</w:t>
      </w:r>
      <w:proofErr w:type="spellEnd"/>
      <w:r w:rsidRPr="005C1382">
        <w:rPr>
          <w:rFonts w:ascii="Raleway" w:eastAsiaTheme="majorEastAsia" w:hAnsi="Raleway" w:cstheme="majorBidi"/>
          <w:bCs/>
          <w:szCs w:val="32"/>
        </w:rPr>
        <w:t xml:space="preserve"> Test);</w:t>
      </w:r>
    </w:p>
    <w:p w14:paraId="73934566" w14:textId="7C0D7745" w:rsidR="005C1382" w:rsidRDefault="005C1382" w:rsidP="00045BBF">
      <w:pPr>
        <w:pStyle w:val="Loendilik"/>
        <w:numPr>
          <w:ilvl w:val="2"/>
          <w:numId w:val="9"/>
        </w:numPr>
        <w:ind w:left="1225" w:hanging="505"/>
        <w:contextualSpacing w:val="0"/>
        <w:jc w:val="both"/>
        <w:rPr>
          <w:rFonts w:ascii="Raleway" w:eastAsiaTheme="majorEastAsia" w:hAnsi="Raleway" w:cstheme="majorBidi"/>
          <w:bCs/>
          <w:szCs w:val="32"/>
        </w:rPr>
      </w:pPr>
      <w:r w:rsidRPr="005C1382">
        <w:rPr>
          <w:rFonts w:ascii="Raleway" w:eastAsiaTheme="majorEastAsia" w:hAnsi="Raleway" w:cstheme="majorBidi"/>
          <w:bCs/>
          <w:szCs w:val="32"/>
        </w:rPr>
        <w:t>Täitja teab, et tellija võib igat üle antud funktsionaalsust paigaldada toodangusse ning täitja peab tagama, et lõplikult valmimata funktsiooni protsessid on võimalik toodangust välja lülitada (</w:t>
      </w:r>
      <w:proofErr w:type="spellStart"/>
      <w:r w:rsidRPr="005C1382">
        <w:rPr>
          <w:rFonts w:ascii="Raleway" w:eastAsiaTheme="majorEastAsia" w:hAnsi="Raleway" w:cstheme="majorBidi"/>
          <w:bCs/>
          <w:szCs w:val="32"/>
        </w:rPr>
        <w:t>feature</w:t>
      </w:r>
      <w:proofErr w:type="spellEnd"/>
      <w:r w:rsidRPr="005C1382">
        <w:rPr>
          <w:rFonts w:ascii="Raleway" w:eastAsiaTheme="majorEastAsia" w:hAnsi="Raleway" w:cstheme="majorBidi"/>
          <w:bCs/>
          <w:szCs w:val="32"/>
        </w:rPr>
        <w:t xml:space="preserve"> </w:t>
      </w:r>
      <w:proofErr w:type="spellStart"/>
      <w:r w:rsidRPr="005C1382">
        <w:rPr>
          <w:rFonts w:ascii="Raleway" w:eastAsiaTheme="majorEastAsia" w:hAnsi="Raleway" w:cstheme="majorBidi"/>
          <w:bCs/>
          <w:szCs w:val="32"/>
        </w:rPr>
        <w:t>flags</w:t>
      </w:r>
      <w:proofErr w:type="spellEnd"/>
      <w:r w:rsidRPr="005C1382">
        <w:rPr>
          <w:rFonts w:ascii="Raleway" w:eastAsiaTheme="majorEastAsia" w:hAnsi="Raleway" w:cstheme="majorBidi"/>
          <w:bCs/>
          <w:szCs w:val="32"/>
        </w:rPr>
        <w:t>). Funktsioonide sisse-välja lülitamise võimekus lepitakse Tellija ja Täitja vahel kokku tööde käigus.</w:t>
      </w:r>
    </w:p>
    <w:p w14:paraId="5DA604B1" w14:textId="558865D8" w:rsidR="005C1382" w:rsidRPr="00BC6E2C" w:rsidRDefault="005C1382" w:rsidP="00045BBF">
      <w:pPr>
        <w:pStyle w:val="Loendilik"/>
        <w:numPr>
          <w:ilvl w:val="1"/>
          <w:numId w:val="9"/>
        </w:numPr>
        <w:spacing w:before="120" w:after="120"/>
        <w:ind w:hanging="431"/>
        <w:contextualSpacing w:val="0"/>
        <w:rPr>
          <w:rFonts w:ascii="Raleway" w:eastAsiaTheme="majorEastAsia" w:hAnsi="Raleway" w:cstheme="majorBidi"/>
          <w:b/>
          <w:szCs w:val="32"/>
        </w:rPr>
      </w:pPr>
      <w:r w:rsidRPr="00BC6E2C">
        <w:rPr>
          <w:rFonts w:ascii="Raleway" w:eastAsiaTheme="majorEastAsia" w:hAnsi="Raleway" w:cstheme="majorBidi"/>
          <w:b/>
          <w:szCs w:val="32"/>
        </w:rPr>
        <w:t>Dokumentatsioon</w:t>
      </w:r>
    </w:p>
    <w:p w14:paraId="450EEC0B" w14:textId="20FC2B25" w:rsidR="005C1382" w:rsidRDefault="005C1382" w:rsidP="00BC6E2C">
      <w:pPr>
        <w:pStyle w:val="Loendilik"/>
        <w:numPr>
          <w:ilvl w:val="2"/>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 xml:space="preserve">Vastavalt alapunktis 4 kirjeldatud arendustööde skoobile tuleb töö käigus luua ja täiendada </w:t>
      </w:r>
      <w:proofErr w:type="spellStart"/>
      <w:r w:rsidRPr="005C1382">
        <w:rPr>
          <w:rFonts w:ascii="Raleway" w:eastAsiaTheme="majorEastAsia" w:hAnsi="Raleway" w:cstheme="majorBidi"/>
          <w:bCs/>
          <w:szCs w:val="32"/>
        </w:rPr>
        <w:t>STARi</w:t>
      </w:r>
      <w:proofErr w:type="spellEnd"/>
      <w:r w:rsidRPr="005C1382">
        <w:rPr>
          <w:rFonts w:ascii="Raleway" w:eastAsiaTheme="majorEastAsia" w:hAnsi="Raleway" w:cstheme="majorBidi"/>
          <w:bCs/>
          <w:szCs w:val="32"/>
        </w:rPr>
        <w:t xml:space="preserve"> dokumentatsiooni, milleks on minimaalselt:</w:t>
      </w:r>
    </w:p>
    <w:p w14:paraId="6882317E" w14:textId="1BE1F55F" w:rsidR="005C1382" w:rsidRDefault="005C1382" w:rsidP="00BC6E2C">
      <w:pPr>
        <w:pStyle w:val="Loendilik"/>
        <w:numPr>
          <w:ilvl w:val="3"/>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 xml:space="preserve">Funktsionaalsuse ja äriprotsesside kirjeldused kokkulepitud kujul (nt BPMN standard, diagrammid ja kirjeldused </w:t>
      </w:r>
      <w:proofErr w:type="spellStart"/>
      <w:r w:rsidRPr="005C1382">
        <w:rPr>
          <w:rFonts w:ascii="Raleway" w:eastAsiaTheme="majorEastAsia" w:hAnsi="Raleway" w:cstheme="majorBidi"/>
          <w:bCs/>
          <w:szCs w:val="32"/>
        </w:rPr>
        <w:t>Confluence’is</w:t>
      </w:r>
      <w:proofErr w:type="spellEnd"/>
      <w:r w:rsidRPr="005C1382">
        <w:rPr>
          <w:rFonts w:ascii="Raleway" w:eastAsiaTheme="majorEastAsia" w:hAnsi="Raleway" w:cstheme="majorBidi"/>
          <w:bCs/>
          <w:szCs w:val="32"/>
        </w:rPr>
        <w:t>) koos ärireeglitega, mida peab olema hiljem võimalik täiendada järgnevates etappides lisanduva funktsionaalsuse alusel ning siduda tervikliku protsessi- ja ärireeglite kirjeldusega;</w:t>
      </w:r>
    </w:p>
    <w:p w14:paraId="65B1A442" w14:textId="2FC0CA17" w:rsidR="005C1382" w:rsidRDefault="005C1382" w:rsidP="00BC6E2C">
      <w:pPr>
        <w:pStyle w:val="Loendilik"/>
        <w:numPr>
          <w:ilvl w:val="3"/>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 xml:space="preserve">Tehniline dokumentatsioon (nt paigaldusjuhendid </w:t>
      </w:r>
      <w:proofErr w:type="spellStart"/>
      <w:r w:rsidRPr="005C1382">
        <w:rPr>
          <w:rFonts w:ascii="Raleway" w:eastAsiaTheme="majorEastAsia" w:hAnsi="Raleway" w:cstheme="majorBidi"/>
          <w:bCs/>
          <w:szCs w:val="32"/>
        </w:rPr>
        <w:t>Confluence</w:t>
      </w:r>
      <w:proofErr w:type="spellEnd"/>
      <w:r w:rsidRPr="005C1382">
        <w:rPr>
          <w:rFonts w:ascii="Raleway" w:eastAsiaTheme="majorEastAsia" w:hAnsi="Raleway" w:cstheme="majorBidi"/>
          <w:bCs/>
          <w:szCs w:val="32"/>
        </w:rPr>
        <w:t xml:space="preserve"> keskkonnas);</w:t>
      </w:r>
    </w:p>
    <w:p w14:paraId="6AF770FC" w14:textId="6EC0F0FC" w:rsidR="005C1382" w:rsidRDefault="005C1382" w:rsidP="00BC6E2C">
      <w:pPr>
        <w:pStyle w:val="Loendilik"/>
        <w:numPr>
          <w:ilvl w:val="3"/>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Andmemudel;</w:t>
      </w:r>
    </w:p>
    <w:p w14:paraId="31B65ACD" w14:textId="1CDD7D2D" w:rsidR="005C1382" w:rsidRDefault="005C1382" w:rsidP="00BC6E2C">
      <w:pPr>
        <w:pStyle w:val="Loendilik"/>
        <w:numPr>
          <w:ilvl w:val="3"/>
          <w:numId w:val="9"/>
        </w:numPr>
        <w:jc w:val="both"/>
        <w:rPr>
          <w:rFonts w:ascii="Raleway" w:eastAsiaTheme="majorEastAsia" w:hAnsi="Raleway" w:cstheme="majorBidi"/>
          <w:bCs/>
          <w:szCs w:val="32"/>
        </w:rPr>
      </w:pPr>
      <w:r w:rsidRPr="005C1382">
        <w:rPr>
          <w:rFonts w:ascii="Raleway" w:eastAsiaTheme="majorEastAsia" w:hAnsi="Raleway" w:cstheme="majorBidi"/>
          <w:bCs/>
          <w:szCs w:val="32"/>
        </w:rPr>
        <w:t>Kasutusjuhend;</w:t>
      </w:r>
    </w:p>
    <w:p w14:paraId="3BC629A3" w14:textId="68DAB90A" w:rsidR="005C1382" w:rsidRDefault="005C1382" w:rsidP="00045BBF">
      <w:pPr>
        <w:pStyle w:val="Loendilik"/>
        <w:numPr>
          <w:ilvl w:val="2"/>
          <w:numId w:val="9"/>
        </w:numPr>
        <w:ind w:left="1225" w:hanging="505"/>
        <w:contextualSpacing w:val="0"/>
        <w:jc w:val="both"/>
        <w:rPr>
          <w:rFonts w:ascii="Raleway" w:eastAsiaTheme="majorEastAsia" w:hAnsi="Raleway" w:cstheme="majorBidi"/>
          <w:bCs/>
          <w:szCs w:val="32"/>
        </w:rPr>
      </w:pPr>
      <w:r w:rsidRPr="005C1382">
        <w:rPr>
          <w:rFonts w:ascii="Raleway" w:eastAsiaTheme="majorEastAsia" w:hAnsi="Raleway" w:cstheme="majorBidi"/>
          <w:bCs/>
          <w:szCs w:val="32"/>
        </w:rPr>
        <w:t>Dokumentatsiooni täpsed liigid ja sisu formaat lepitakse kokku tööde tellimise käigus.</w:t>
      </w:r>
    </w:p>
    <w:p w14:paraId="5E3B88FA" w14:textId="218BB490" w:rsidR="005C1382" w:rsidRDefault="005C1382" w:rsidP="00045BBF">
      <w:pPr>
        <w:pStyle w:val="Loendilik"/>
        <w:numPr>
          <w:ilvl w:val="1"/>
          <w:numId w:val="9"/>
        </w:numPr>
        <w:spacing w:before="120" w:after="120"/>
        <w:ind w:hanging="431"/>
        <w:contextualSpacing w:val="0"/>
        <w:rPr>
          <w:rFonts w:ascii="Raleway" w:eastAsiaTheme="majorEastAsia" w:hAnsi="Raleway" w:cstheme="majorBidi"/>
          <w:b/>
          <w:szCs w:val="32"/>
        </w:rPr>
      </w:pPr>
      <w:r w:rsidRPr="00AB12D0">
        <w:rPr>
          <w:rFonts w:ascii="Raleway" w:eastAsiaTheme="majorEastAsia" w:hAnsi="Raleway" w:cstheme="majorBidi"/>
          <w:b/>
          <w:szCs w:val="32"/>
        </w:rPr>
        <w:t>Nõuded automaattestimisele</w:t>
      </w:r>
    </w:p>
    <w:p w14:paraId="2D02C4A6" w14:textId="0E197C5B"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Loodav lähtekood peab olema kaetud 75% ulatuses ühiktestidega, 50% ulatuses integratsiooni/liideste/süsteemi/”end-</w:t>
      </w:r>
      <w:proofErr w:type="spellStart"/>
      <w:r w:rsidRPr="00A57C08">
        <w:rPr>
          <w:rFonts w:ascii="Raleway" w:eastAsiaTheme="majorEastAsia" w:hAnsi="Raleway" w:cstheme="majorBidi"/>
          <w:bCs/>
          <w:szCs w:val="32"/>
        </w:rPr>
        <w:t>to</w:t>
      </w:r>
      <w:proofErr w:type="spellEnd"/>
      <w:r w:rsidRPr="00A57C08">
        <w:rPr>
          <w:rFonts w:ascii="Raleway" w:eastAsiaTheme="majorEastAsia" w:hAnsi="Raleway" w:cstheme="majorBidi"/>
          <w:bCs/>
          <w:szCs w:val="32"/>
        </w:rPr>
        <w:t>-end” automatiseeritud testidega;</w:t>
      </w:r>
    </w:p>
    <w:p w14:paraId="5E3EE85F" w14:textId="4801F497" w:rsidR="005C1382" w:rsidRDefault="005C1382" w:rsidP="00BC6E2C">
      <w:pPr>
        <w:pStyle w:val="Loendilik"/>
        <w:numPr>
          <w:ilvl w:val="2"/>
          <w:numId w:val="9"/>
        </w:numPr>
        <w:jc w:val="both"/>
        <w:rPr>
          <w:rFonts w:ascii="Raleway" w:eastAsiaTheme="majorEastAsia" w:hAnsi="Raleway" w:cstheme="majorBidi"/>
          <w:bCs/>
          <w:szCs w:val="32"/>
        </w:rPr>
      </w:pPr>
      <w:proofErr w:type="spellStart"/>
      <w:r w:rsidRPr="00A57C08">
        <w:rPr>
          <w:rFonts w:ascii="Raleway" w:eastAsiaTheme="majorEastAsia" w:hAnsi="Raleway" w:cstheme="majorBidi"/>
          <w:bCs/>
          <w:szCs w:val="32"/>
        </w:rPr>
        <w:t>Unit</w:t>
      </w:r>
      <w:proofErr w:type="spellEnd"/>
      <w:r w:rsidRPr="00A57C08">
        <w:rPr>
          <w:rFonts w:ascii="Raleway" w:eastAsiaTheme="majorEastAsia" w:hAnsi="Raleway" w:cstheme="majorBidi"/>
          <w:bCs/>
          <w:szCs w:val="32"/>
        </w:rPr>
        <w:t xml:space="preserve"> testid käivitatakse enne koodi kokku ehitamist;</w:t>
      </w:r>
    </w:p>
    <w:p w14:paraId="2E657D13" w14:textId="05DC48B3" w:rsidR="005C1382" w:rsidRDefault="005C1382" w:rsidP="00BC6E2C">
      <w:pPr>
        <w:pStyle w:val="Loendilik"/>
        <w:numPr>
          <w:ilvl w:val="2"/>
          <w:numId w:val="9"/>
        </w:numPr>
        <w:jc w:val="both"/>
        <w:rPr>
          <w:rFonts w:ascii="Raleway" w:eastAsiaTheme="majorEastAsia" w:hAnsi="Raleway" w:cstheme="majorBidi"/>
          <w:bCs/>
          <w:szCs w:val="32"/>
        </w:rPr>
      </w:pPr>
      <w:proofErr w:type="spellStart"/>
      <w:r w:rsidRPr="00A57C08">
        <w:rPr>
          <w:rFonts w:ascii="Raleway" w:eastAsiaTheme="majorEastAsia" w:hAnsi="Raleway" w:cstheme="majorBidi"/>
          <w:bCs/>
          <w:szCs w:val="32"/>
        </w:rPr>
        <w:t>Unit</w:t>
      </w:r>
      <w:proofErr w:type="spellEnd"/>
      <w:r w:rsidRPr="00A57C08">
        <w:rPr>
          <w:rFonts w:ascii="Raleway" w:eastAsiaTheme="majorEastAsia" w:hAnsi="Raleway" w:cstheme="majorBidi"/>
          <w:bCs/>
          <w:szCs w:val="32"/>
        </w:rPr>
        <w:t xml:space="preserve"> testid on üks osa üleantavast koodist;</w:t>
      </w:r>
      <w:r w:rsidR="00A57C08">
        <w:rPr>
          <w:rFonts w:ascii="Raleway" w:eastAsiaTheme="majorEastAsia" w:hAnsi="Raleway" w:cstheme="majorBidi"/>
          <w:bCs/>
          <w:szCs w:val="32"/>
        </w:rPr>
        <w:t xml:space="preserve"> </w:t>
      </w:r>
    </w:p>
    <w:p w14:paraId="067BFF59" w14:textId="7CB6F4F0"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 xml:space="preserve">Testidega kaetakse serveripoolne ja kasutajaliidese kood, kui arendaja ei lepi </w:t>
      </w:r>
      <w:proofErr w:type="spellStart"/>
      <w:r w:rsidRPr="00A57C08">
        <w:rPr>
          <w:rFonts w:ascii="Raleway" w:eastAsiaTheme="majorEastAsia" w:hAnsi="Raleway" w:cstheme="majorBidi"/>
          <w:bCs/>
          <w:szCs w:val="32"/>
        </w:rPr>
        <w:t>TEHIKu</w:t>
      </w:r>
      <w:proofErr w:type="spellEnd"/>
      <w:r w:rsidRPr="00A57C08">
        <w:rPr>
          <w:rFonts w:ascii="Raleway" w:eastAsiaTheme="majorEastAsia" w:hAnsi="Raleway" w:cstheme="majorBidi"/>
          <w:bCs/>
          <w:szCs w:val="32"/>
        </w:rPr>
        <w:t xml:space="preserve"> arhitektiga kokku teisiti;</w:t>
      </w:r>
    </w:p>
    <w:p w14:paraId="5DFFAAB5" w14:textId="3639DB6B" w:rsidR="005C1382" w:rsidRDefault="005C1382" w:rsidP="00BC6E2C">
      <w:pPr>
        <w:pStyle w:val="Loendilik"/>
        <w:numPr>
          <w:ilvl w:val="2"/>
          <w:numId w:val="9"/>
        </w:numPr>
        <w:jc w:val="both"/>
        <w:rPr>
          <w:rFonts w:ascii="Raleway" w:eastAsiaTheme="majorEastAsia" w:hAnsi="Raleway" w:cstheme="majorBidi"/>
          <w:bCs/>
          <w:szCs w:val="32"/>
        </w:rPr>
      </w:pPr>
      <w:proofErr w:type="spellStart"/>
      <w:r w:rsidRPr="00A57C08">
        <w:rPr>
          <w:rFonts w:ascii="Raleway" w:eastAsiaTheme="majorEastAsia" w:hAnsi="Raleway" w:cstheme="majorBidi"/>
          <w:bCs/>
          <w:szCs w:val="32"/>
        </w:rPr>
        <w:t>Funktsionalsed</w:t>
      </w:r>
      <w:proofErr w:type="spellEnd"/>
      <w:r w:rsidRPr="00A57C08">
        <w:rPr>
          <w:rFonts w:ascii="Raleway" w:eastAsiaTheme="majorEastAsia" w:hAnsi="Raleway" w:cstheme="majorBidi"/>
          <w:bCs/>
          <w:szCs w:val="32"/>
        </w:rPr>
        <w:t xml:space="preserve"> automaattestide tegemine lepitakse Tellija Täitja poolt kokku tööde käigus;</w:t>
      </w:r>
      <w:r w:rsidR="00A57C08">
        <w:rPr>
          <w:rFonts w:ascii="Raleway" w:eastAsiaTheme="majorEastAsia" w:hAnsi="Raleway" w:cstheme="majorBidi"/>
          <w:bCs/>
          <w:szCs w:val="32"/>
        </w:rPr>
        <w:t xml:space="preserve"> </w:t>
      </w:r>
    </w:p>
    <w:p w14:paraId="3444D67E" w14:textId="0A61C8C8" w:rsidR="005C1382" w:rsidRDefault="00A57C08"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lastRenderedPageBreak/>
        <w:t xml:space="preserve"> </w:t>
      </w:r>
      <w:r w:rsidR="005C1382" w:rsidRPr="00A57C08">
        <w:rPr>
          <w:rFonts w:ascii="Raleway" w:eastAsiaTheme="majorEastAsia" w:hAnsi="Raleway" w:cstheme="majorBidi"/>
          <w:bCs/>
          <w:szCs w:val="32"/>
        </w:rPr>
        <w:t>Tellija ja täitja peavad koostöös panema arenduskeskkonnas olevad automaattestid (API testid) tööle ka vähemalt testkeskkonnas või kui on kokkulepitud, siis ka teistes olemasolevates keskkondades;</w:t>
      </w:r>
      <w:r>
        <w:rPr>
          <w:rFonts w:ascii="Raleway" w:eastAsiaTheme="majorEastAsia" w:hAnsi="Raleway" w:cstheme="majorBidi"/>
          <w:bCs/>
          <w:szCs w:val="32"/>
        </w:rPr>
        <w:t xml:space="preserve"> </w:t>
      </w:r>
    </w:p>
    <w:p w14:paraId="4FE57976" w14:textId="158C7B9B"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Automatiseeritud testiliikide haldamisega ja ajakohasena hoidmisega tegeleb arendaja;</w:t>
      </w:r>
    </w:p>
    <w:p w14:paraId="31718DF8" w14:textId="4B27A76E"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 xml:space="preserve">Automaattestide raporteerimiseks seatakse </w:t>
      </w:r>
      <w:proofErr w:type="spellStart"/>
      <w:r w:rsidRPr="00A57C08">
        <w:rPr>
          <w:rFonts w:ascii="Raleway" w:eastAsiaTheme="majorEastAsia" w:hAnsi="Raleway" w:cstheme="majorBidi"/>
          <w:bCs/>
          <w:szCs w:val="32"/>
        </w:rPr>
        <w:t>TEHIKu</w:t>
      </w:r>
      <w:proofErr w:type="spellEnd"/>
      <w:r w:rsidRPr="00A57C08">
        <w:rPr>
          <w:rFonts w:ascii="Raleway" w:eastAsiaTheme="majorEastAsia" w:hAnsi="Raleway" w:cstheme="majorBidi"/>
          <w:bCs/>
          <w:szCs w:val="32"/>
        </w:rPr>
        <w:t xml:space="preserve"> koodihoidla keskkonnas (</w:t>
      </w:r>
      <w:proofErr w:type="spellStart"/>
      <w:r w:rsidRPr="00A57C08">
        <w:rPr>
          <w:rFonts w:ascii="Raleway" w:eastAsiaTheme="majorEastAsia" w:hAnsi="Raleway" w:cstheme="majorBidi"/>
          <w:bCs/>
          <w:szCs w:val="32"/>
        </w:rPr>
        <w:t>Gitlab</w:t>
      </w:r>
      <w:proofErr w:type="spellEnd"/>
      <w:r w:rsidRPr="00A57C08">
        <w:rPr>
          <w:rFonts w:ascii="Raleway" w:eastAsiaTheme="majorEastAsia" w:hAnsi="Raleway" w:cstheme="majorBidi"/>
          <w:bCs/>
          <w:szCs w:val="32"/>
        </w:rPr>
        <w:t xml:space="preserve">) üles pideva integratsiooni töövoog, mis seadistatakse </w:t>
      </w:r>
      <w:proofErr w:type="spellStart"/>
      <w:r w:rsidRPr="00A57C08">
        <w:rPr>
          <w:rFonts w:ascii="Raleway" w:eastAsiaTheme="majorEastAsia" w:hAnsi="Raleway" w:cstheme="majorBidi"/>
          <w:bCs/>
          <w:szCs w:val="32"/>
        </w:rPr>
        <w:t>SonarQube</w:t>
      </w:r>
      <w:proofErr w:type="spellEnd"/>
      <w:r w:rsidRPr="00A57C08">
        <w:rPr>
          <w:rFonts w:ascii="Raleway" w:eastAsiaTheme="majorEastAsia" w:hAnsi="Raleway" w:cstheme="majorBidi"/>
          <w:bCs/>
          <w:szCs w:val="32"/>
        </w:rPr>
        <w:t xml:space="preserve"> koodi ja testide kaetuse analüsaatoriga koos toimima;  </w:t>
      </w:r>
    </w:p>
    <w:p w14:paraId="6C601E5C" w14:textId="25F913CA" w:rsidR="005C1382" w:rsidRDefault="005C1382" w:rsidP="00BC6E2C">
      <w:pPr>
        <w:pStyle w:val="Loendilik"/>
        <w:numPr>
          <w:ilvl w:val="2"/>
          <w:numId w:val="9"/>
        </w:numPr>
        <w:jc w:val="both"/>
        <w:rPr>
          <w:rFonts w:ascii="Raleway" w:eastAsiaTheme="majorEastAsia" w:hAnsi="Raleway" w:cstheme="majorBidi"/>
          <w:bCs/>
          <w:szCs w:val="32"/>
        </w:rPr>
      </w:pPr>
      <w:proofErr w:type="spellStart"/>
      <w:r w:rsidRPr="00A57C08">
        <w:rPr>
          <w:rFonts w:ascii="Raleway" w:eastAsiaTheme="majorEastAsia" w:hAnsi="Raleway" w:cstheme="majorBidi"/>
          <w:bCs/>
          <w:szCs w:val="32"/>
        </w:rPr>
        <w:t>SonarQube's</w:t>
      </w:r>
      <w:proofErr w:type="spellEnd"/>
      <w:r w:rsidRPr="00A57C08">
        <w:rPr>
          <w:rFonts w:ascii="Raleway" w:eastAsiaTheme="majorEastAsia" w:hAnsi="Raleway" w:cstheme="majorBidi"/>
          <w:bCs/>
          <w:szCs w:val="32"/>
        </w:rPr>
        <w:t xml:space="preserve"> kontrollitavate vigade ja </w:t>
      </w:r>
      <w:proofErr w:type="spellStart"/>
      <w:r w:rsidRPr="00A57C08">
        <w:rPr>
          <w:rFonts w:ascii="Raleway" w:eastAsiaTheme="majorEastAsia" w:hAnsi="Raleway" w:cstheme="majorBidi"/>
          <w:bCs/>
          <w:szCs w:val="32"/>
        </w:rPr>
        <w:t>haavatavuse</w:t>
      </w:r>
      <w:proofErr w:type="spellEnd"/>
      <w:r w:rsidRPr="00A57C08">
        <w:rPr>
          <w:rFonts w:ascii="Raleway" w:eastAsiaTheme="majorEastAsia" w:hAnsi="Raleway" w:cstheme="majorBidi"/>
          <w:bCs/>
          <w:szCs w:val="32"/>
        </w:rPr>
        <w:t xml:space="preserve"> taseme kontroll peab olema edukalt läbitud;</w:t>
      </w:r>
    </w:p>
    <w:p w14:paraId="3E79A343" w14:textId="29255C56"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 xml:space="preserve">Kõik testide automatiseerimise tööriistad/raamistikud peavad oskama töötada </w:t>
      </w:r>
      <w:proofErr w:type="spellStart"/>
      <w:r w:rsidRPr="00A57C08">
        <w:rPr>
          <w:rFonts w:ascii="Raleway" w:eastAsiaTheme="majorEastAsia" w:hAnsi="Raleway" w:cstheme="majorBidi"/>
          <w:bCs/>
          <w:szCs w:val="32"/>
        </w:rPr>
        <w:t>GitLab</w:t>
      </w:r>
      <w:proofErr w:type="spellEnd"/>
      <w:r w:rsidRPr="00A57C08">
        <w:rPr>
          <w:rFonts w:ascii="Raleway" w:eastAsiaTheme="majorEastAsia" w:hAnsi="Raleway" w:cstheme="majorBidi"/>
          <w:bCs/>
          <w:szCs w:val="32"/>
        </w:rPr>
        <w:t xml:space="preserve"> </w:t>
      </w:r>
      <w:proofErr w:type="spellStart"/>
      <w:r w:rsidRPr="00A57C08">
        <w:rPr>
          <w:rFonts w:ascii="Raleway" w:eastAsiaTheme="majorEastAsia" w:hAnsi="Raleway" w:cstheme="majorBidi"/>
          <w:bCs/>
          <w:szCs w:val="32"/>
        </w:rPr>
        <w:t>PipeLine's</w:t>
      </w:r>
      <w:proofErr w:type="spellEnd"/>
      <w:r w:rsidRPr="00A57C08">
        <w:rPr>
          <w:rFonts w:ascii="Raleway" w:eastAsiaTheme="majorEastAsia" w:hAnsi="Raleway" w:cstheme="majorBidi"/>
          <w:bCs/>
          <w:szCs w:val="32"/>
        </w:rPr>
        <w:t xml:space="preserve"> ja </w:t>
      </w:r>
      <w:proofErr w:type="spellStart"/>
      <w:r w:rsidRPr="00A57C08">
        <w:rPr>
          <w:rFonts w:ascii="Raleway" w:eastAsiaTheme="majorEastAsia" w:hAnsi="Raleway" w:cstheme="majorBidi"/>
          <w:bCs/>
          <w:szCs w:val="32"/>
        </w:rPr>
        <w:t>Docker</w:t>
      </w:r>
      <w:proofErr w:type="spellEnd"/>
      <w:r w:rsidRPr="00A57C08">
        <w:rPr>
          <w:rFonts w:ascii="Raleway" w:eastAsiaTheme="majorEastAsia" w:hAnsi="Raleway" w:cstheme="majorBidi"/>
          <w:bCs/>
          <w:szCs w:val="32"/>
        </w:rPr>
        <w:t xml:space="preserve"> </w:t>
      </w:r>
      <w:proofErr w:type="spellStart"/>
      <w:r w:rsidRPr="00A57C08">
        <w:rPr>
          <w:rFonts w:ascii="Raleway" w:eastAsiaTheme="majorEastAsia" w:hAnsi="Raleway" w:cstheme="majorBidi"/>
          <w:bCs/>
          <w:szCs w:val="32"/>
        </w:rPr>
        <w:t>Container's</w:t>
      </w:r>
      <w:proofErr w:type="spellEnd"/>
      <w:r w:rsidRPr="00A57C08">
        <w:rPr>
          <w:rFonts w:ascii="Raleway" w:eastAsiaTheme="majorEastAsia" w:hAnsi="Raleway" w:cstheme="majorBidi"/>
          <w:bCs/>
          <w:szCs w:val="32"/>
        </w:rPr>
        <w:t>;</w:t>
      </w:r>
    </w:p>
    <w:p w14:paraId="5B791449" w14:textId="62D498E9"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Liideste testimisel tuleb lisaks positiivsele töövoole katta ka negatiivseid töövooge;</w:t>
      </w:r>
      <w:r w:rsidR="00A57C08">
        <w:rPr>
          <w:rFonts w:ascii="Raleway" w:eastAsiaTheme="majorEastAsia" w:hAnsi="Raleway" w:cstheme="majorBidi"/>
          <w:bCs/>
          <w:szCs w:val="32"/>
        </w:rPr>
        <w:t xml:space="preserve"> </w:t>
      </w:r>
    </w:p>
    <w:p w14:paraId="4F0C1148" w14:textId="6630533F" w:rsidR="005C1382" w:rsidRDefault="00A57C08" w:rsidP="00BC6E2C">
      <w:pPr>
        <w:pStyle w:val="Loendilik"/>
        <w:numPr>
          <w:ilvl w:val="2"/>
          <w:numId w:val="9"/>
        </w:numPr>
        <w:jc w:val="both"/>
        <w:rPr>
          <w:rFonts w:ascii="Raleway" w:eastAsiaTheme="majorEastAsia" w:hAnsi="Raleway" w:cstheme="majorBidi"/>
          <w:bCs/>
          <w:szCs w:val="32"/>
        </w:rPr>
      </w:pPr>
      <w:r>
        <w:rPr>
          <w:rFonts w:ascii="Raleway" w:eastAsiaTheme="majorEastAsia" w:hAnsi="Raleway" w:cstheme="majorBidi"/>
          <w:bCs/>
          <w:szCs w:val="32"/>
        </w:rPr>
        <w:t>L</w:t>
      </w:r>
      <w:r w:rsidR="005C1382" w:rsidRPr="00A57C08">
        <w:rPr>
          <w:rFonts w:ascii="Raleway" w:eastAsiaTheme="majorEastAsia" w:hAnsi="Raleway" w:cstheme="majorBidi"/>
          <w:bCs/>
          <w:szCs w:val="32"/>
        </w:rPr>
        <w:t xml:space="preserve">iideste testide lähtekood peab olema kättesaadav </w:t>
      </w:r>
      <w:proofErr w:type="spellStart"/>
      <w:r w:rsidR="005C1382" w:rsidRPr="00A57C08">
        <w:rPr>
          <w:rFonts w:ascii="Raleway" w:eastAsiaTheme="majorEastAsia" w:hAnsi="Raleway" w:cstheme="majorBidi"/>
          <w:bCs/>
          <w:szCs w:val="32"/>
        </w:rPr>
        <w:t>GitLabis</w:t>
      </w:r>
      <w:proofErr w:type="spellEnd"/>
      <w:r w:rsidR="005C1382" w:rsidRPr="00A57C08">
        <w:rPr>
          <w:rFonts w:ascii="Raleway" w:eastAsiaTheme="majorEastAsia" w:hAnsi="Raleway" w:cstheme="majorBidi"/>
          <w:bCs/>
          <w:szCs w:val="32"/>
        </w:rPr>
        <w:t>;</w:t>
      </w:r>
    </w:p>
    <w:p w14:paraId="1CFFCC0D" w14:textId="249F986E"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Automaattestid peavad üle antavas lähtekoodis pideva integratsiooni töövoo edukalt läbima;</w:t>
      </w:r>
    </w:p>
    <w:p w14:paraId="1C43E0D9" w14:textId="6C5767EB"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Arendaja peab hoolt kandma, et varasemalt loodud testid jäävad töö lõpetamisel edukalt läbitavaks;</w:t>
      </w:r>
    </w:p>
    <w:p w14:paraId="73159B4D" w14:textId="2EB8F8DB"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Nõuete muutumisel peab arendaja viima testid vastavusse uute nõuetega või neid eemaldama, kui selliseid nõudeid enam ei eksisteeri;</w:t>
      </w:r>
    </w:p>
    <w:p w14:paraId="1EF3DB33" w14:textId="5C5367D4"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Mõistlik ulatus kasutajaliidese testimisest peab olema automatiseeritud ja korduvkasutatav tööde käigus kokkulepitud raamistikul;</w:t>
      </w:r>
    </w:p>
    <w:p w14:paraId="0C2D01AE" w14:textId="00474DA6" w:rsidR="005C1382" w:rsidRDefault="005C1382" w:rsidP="00BC6E2C">
      <w:pPr>
        <w:pStyle w:val="Loendilik"/>
        <w:numPr>
          <w:ilvl w:val="2"/>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 xml:space="preserve">Automaattestimise (API test) </w:t>
      </w:r>
      <w:proofErr w:type="spellStart"/>
      <w:r w:rsidRPr="00A57C08">
        <w:rPr>
          <w:rFonts w:ascii="Raleway" w:eastAsiaTheme="majorEastAsia" w:hAnsi="Raleway" w:cstheme="majorBidi"/>
          <w:bCs/>
          <w:szCs w:val="32"/>
        </w:rPr>
        <w:t>artefaktidena</w:t>
      </w:r>
      <w:proofErr w:type="spellEnd"/>
      <w:r w:rsidRPr="00A57C08">
        <w:rPr>
          <w:rFonts w:ascii="Raleway" w:eastAsiaTheme="majorEastAsia" w:hAnsi="Raleway" w:cstheme="majorBidi"/>
          <w:bCs/>
          <w:szCs w:val="32"/>
        </w:rPr>
        <w:t xml:space="preserve"> luuakse:</w:t>
      </w:r>
    </w:p>
    <w:p w14:paraId="35A634FF" w14:textId="2A003E25" w:rsidR="005C1382" w:rsidRDefault="005C1382" w:rsidP="00BC6E2C">
      <w:pPr>
        <w:pStyle w:val="Loendilik"/>
        <w:numPr>
          <w:ilvl w:val="3"/>
          <w:numId w:val="9"/>
        </w:numPr>
        <w:jc w:val="both"/>
        <w:rPr>
          <w:rFonts w:ascii="Raleway" w:eastAsiaTheme="majorEastAsia" w:hAnsi="Raleway" w:cstheme="majorBidi"/>
          <w:bCs/>
          <w:szCs w:val="32"/>
        </w:rPr>
      </w:pPr>
      <w:r w:rsidRPr="00A57C08">
        <w:rPr>
          <w:rFonts w:ascii="Raleway" w:eastAsiaTheme="majorEastAsia" w:hAnsi="Raleway" w:cstheme="majorBidi"/>
          <w:bCs/>
          <w:szCs w:val="32"/>
        </w:rPr>
        <w:t>Paigaldusjuhend automaattestide integreerimiseks testkeskkonda ja teistesse kokkulepitud keskkondadesse;</w:t>
      </w:r>
    </w:p>
    <w:p w14:paraId="444BEABC" w14:textId="5351DEA9" w:rsidR="005C1382" w:rsidRDefault="005C1382" w:rsidP="00045BBF">
      <w:pPr>
        <w:pStyle w:val="Loendilik"/>
        <w:numPr>
          <w:ilvl w:val="3"/>
          <w:numId w:val="9"/>
        </w:numPr>
        <w:ind w:left="1723" w:hanging="646"/>
        <w:contextualSpacing w:val="0"/>
        <w:jc w:val="both"/>
        <w:rPr>
          <w:rFonts w:ascii="Raleway" w:eastAsiaTheme="majorEastAsia" w:hAnsi="Raleway" w:cstheme="majorBidi"/>
          <w:bCs/>
          <w:szCs w:val="32"/>
        </w:rPr>
      </w:pPr>
      <w:r w:rsidRPr="007A340D">
        <w:rPr>
          <w:rFonts w:ascii="Raleway" w:eastAsiaTheme="majorEastAsia" w:hAnsi="Raleway" w:cstheme="majorBidi"/>
          <w:bCs/>
          <w:szCs w:val="32"/>
        </w:rPr>
        <w:t>Kasutusjuhend automaattestide käivitamiseks.</w:t>
      </w:r>
    </w:p>
    <w:p w14:paraId="0E7597A0" w14:textId="325DF874" w:rsidR="005C1382" w:rsidRDefault="005C1382" w:rsidP="00045BBF">
      <w:pPr>
        <w:pStyle w:val="Loendilik"/>
        <w:numPr>
          <w:ilvl w:val="1"/>
          <w:numId w:val="9"/>
        </w:numPr>
        <w:spacing w:before="120" w:after="120"/>
        <w:ind w:hanging="431"/>
        <w:contextualSpacing w:val="0"/>
        <w:rPr>
          <w:rFonts w:ascii="Raleway" w:eastAsiaTheme="majorEastAsia" w:hAnsi="Raleway" w:cstheme="majorBidi"/>
          <w:b/>
          <w:szCs w:val="32"/>
        </w:rPr>
      </w:pPr>
      <w:r w:rsidRPr="007A340D">
        <w:rPr>
          <w:rFonts w:ascii="Raleway" w:eastAsiaTheme="majorEastAsia" w:hAnsi="Raleway" w:cstheme="majorBidi"/>
          <w:b/>
          <w:szCs w:val="32"/>
        </w:rPr>
        <w:t>Koormustestimised</w:t>
      </w:r>
    </w:p>
    <w:p w14:paraId="50469E54" w14:textId="4340E823" w:rsidR="005C1382" w:rsidRDefault="007A340D" w:rsidP="00BC6E2C">
      <w:pPr>
        <w:pStyle w:val="Loendilik"/>
        <w:numPr>
          <w:ilvl w:val="2"/>
          <w:numId w:val="9"/>
        </w:numPr>
        <w:jc w:val="both"/>
        <w:rPr>
          <w:rFonts w:ascii="Raleway" w:eastAsiaTheme="majorEastAsia" w:hAnsi="Raleway" w:cstheme="majorBidi"/>
          <w:bCs/>
          <w:szCs w:val="32"/>
        </w:rPr>
      </w:pPr>
      <w:r w:rsidRPr="007A340D">
        <w:rPr>
          <w:rFonts w:ascii="Raleway" w:eastAsiaTheme="majorEastAsia" w:hAnsi="Raleway" w:cstheme="majorBidi"/>
          <w:b/>
          <w:szCs w:val="32"/>
        </w:rPr>
        <w:t xml:space="preserve"> </w:t>
      </w:r>
      <w:r w:rsidR="005C1382" w:rsidRPr="007A340D">
        <w:rPr>
          <w:rFonts w:ascii="Raleway" w:eastAsiaTheme="majorEastAsia" w:hAnsi="Raleway" w:cstheme="majorBidi"/>
          <w:bCs/>
          <w:szCs w:val="32"/>
        </w:rPr>
        <w:t>Rakendus peab toetama paralleelselt 500 päringut (siinkohal on oodatav arendajapoolne hinnang, kas see on piisav päringute maht, vajadusel tõsta arvu);</w:t>
      </w:r>
    </w:p>
    <w:p w14:paraId="4034E81D" w14:textId="55E734DA" w:rsidR="005C1382" w:rsidRDefault="005C1382" w:rsidP="00BC6E2C">
      <w:pPr>
        <w:pStyle w:val="Loendilik"/>
        <w:numPr>
          <w:ilvl w:val="2"/>
          <w:numId w:val="9"/>
        </w:numPr>
        <w:jc w:val="both"/>
        <w:rPr>
          <w:rFonts w:ascii="Raleway" w:eastAsiaTheme="majorEastAsia" w:hAnsi="Raleway" w:cstheme="majorBidi"/>
          <w:bCs/>
          <w:szCs w:val="32"/>
        </w:rPr>
      </w:pPr>
      <w:r w:rsidRPr="007A340D">
        <w:rPr>
          <w:rFonts w:ascii="Raleway" w:eastAsiaTheme="majorEastAsia" w:hAnsi="Raleway" w:cstheme="majorBidi"/>
          <w:bCs/>
          <w:szCs w:val="32"/>
        </w:rPr>
        <w:t>API teenustele ning keskmine päringu teenindamise aeg ei tohi olla suurem kui 3 sekundit (peab hindama API päringu keerukust). Projekti käigus täpsustatakse vastamiseajad;</w:t>
      </w:r>
    </w:p>
    <w:p w14:paraId="48B97414" w14:textId="14C24E8B" w:rsidR="005C1382" w:rsidRDefault="005C1382" w:rsidP="00045BBF">
      <w:pPr>
        <w:pStyle w:val="Loendilik"/>
        <w:numPr>
          <w:ilvl w:val="2"/>
          <w:numId w:val="9"/>
        </w:numPr>
        <w:ind w:left="1225" w:hanging="505"/>
        <w:contextualSpacing w:val="0"/>
        <w:jc w:val="both"/>
        <w:rPr>
          <w:rFonts w:ascii="Raleway" w:eastAsiaTheme="majorEastAsia" w:hAnsi="Raleway" w:cstheme="majorBidi"/>
          <w:bCs/>
          <w:szCs w:val="32"/>
        </w:rPr>
      </w:pPr>
      <w:r w:rsidRPr="007A340D">
        <w:rPr>
          <w:rFonts w:ascii="Raleway" w:eastAsiaTheme="majorEastAsia" w:hAnsi="Raleway" w:cstheme="majorBidi"/>
          <w:bCs/>
          <w:szCs w:val="32"/>
        </w:rPr>
        <w:t xml:space="preserve">Nõude täitmise kontrolliks tuleb luua koormustestid. Koormustestid peavad olema juhitavad muutujatega ehk seadistatavad. Koormustestide tegemine lepitakse </w:t>
      </w:r>
      <w:r w:rsidR="00045BBF">
        <w:rPr>
          <w:rFonts w:ascii="Raleway" w:eastAsiaTheme="majorEastAsia" w:hAnsi="Raleway" w:cstheme="majorBidi"/>
          <w:bCs/>
          <w:szCs w:val="32"/>
        </w:rPr>
        <w:t>t</w:t>
      </w:r>
      <w:r w:rsidRPr="007A340D">
        <w:rPr>
          <w:rFonts w:ascii="Raleway" w:eastAsiaTheme="majorEastAsia" w:hAnsi="Raleway" w:cstheme="majorBidi"/>
          <w:bCs/>
          <w:szCs w:val="32"/>
        </w:rPr>
        <w:t xml:space="preserve">ellija ja </w:t>
      </w:r>
      <w:r w:rsidR="00045BBF">
        <w:rPr>
          <w:rFonts w:ascii="Raleway" w:eastAsiaTheme="majorEastAsia" w:hAnsi="Raleway" w:cstheme="majorBidi"/>
          <w:bCs/>
          <w:szCs w:val="32"/>
        </w:rPr>
        <w:t>t</w:t>
      </w:r>
      <w:r w:rsidRPr="007A340D">
        <w:rPr>
          <w:rFonts w:ascii="Raleway" w:eastAsiaTheme="majorEastAsia" w:hAnsi="Raleway" w:cstheme="majorBidi"/>
          <w:bCs/>
          <w:szCs w:val="32"/>
        </w:rPr>
        <w:t>äitja poolt kokku tööde käigus.</w:t>
      </w:r>
    </w:p>
    <w:p w14:paraId="717D4E71" w14:textId="4F1980F5" w:rsidR="005C1382" w:rsidRDefault="005C1382" w:rsidP="00045BBF">
      <w:pPr>
        <w:pStyle w:val="Loendilik"/>
        <w:numPr>
          <w:ilvl w:val="1"/>
          <w:numId w:val="9"/>
        </w:numPr>
        <w:spacing w:before="120" w:after="120"/>
        <w:ind w:hanging="431"/>
        <w:contextualSpacing w:val="0"/>
        <w:jc w:val="both"/>
        <w:rPr>
          <w:rFonts w:ascii="Raleway" w:eastAsiaTheme="majorEastAsia" w:hAnsi="Raleway" w:cstheme="majorBidi"/>
          <w:b/>
          <w:szCs w:val="32"/>
        </w:rPr>
      </w:pPr>
      <w:r w:rsidRPr="007A340D">
        <w:rPr>
          <w:rFonts w:ascii="Raleway" w:eastAsiaTheme="majorEastAsia" w:hAnsi="Raleway" w:cstheme="majorBidi"/>
          <w:b/>
          <w:szCs w:val="32"/>
        </w:rPr>
        <w:t>Mittefunktsionaalsed nõuded</w:t>
      </w:r>
    </w:p>
    <w:p w14:paraId="6F372C13" w14:textId="1CFCCD7A" w:rsidR="005C1382" w:rsidRDefault="005C1382" w:rsidP="00BC6E2C">
      <w:pPr>
        <w:pStyle w:val="Loendilik"/>
        <w:numPr>
          <w:ilvl w:val="2"/>
          <w:numId w:val="9"/>
        </w:numPr>
        <w:jc w:val="both"/>
        <w:rPr>
          <w:rFonts w:ascii="Raleway" w:eastAsiaTheme="majorEastAsia" w:hAnsi="Raleway" w:cstheme="majorBidi"/>
          <w:bCs/>
          <w:szCs w:val="32"/>
        </w:rPr>
      </w:pPr>
      <w:r w:rsidRPr="007A340D">
        <w:rPr>
          <w:rFonts w:ascii="Raleway" w:eastAsiaTheme="majorEastAsia" w:hAnsi="Raleway" w:cstheme="majorBidi"/>
          <w:bCs/>
          <w:szCs w:val="32"/>
        </w:rPr>
        <w:t>Mittefunktsionaalsete nõuete täitmisel tuleb lähtuda järgnevast:</w:t>
      </w:r>
    </w:p>
    <w:p w14:paraId="32A2CBD1" w14:textId="44D3BF00" w:rsidR="005C1382" w:rsidRDefault="005C1382" w:rsidP="00BC6E2C">
      <w:pPr>
        <w:pStyle w:val="Loendilik"/>
        <w:numPr>
          <w:ilvl w:val="3"/>
          <w:numId w:val="9"/>
        </w:numPr>
        <w:jc w:val="both"/>
        <w:rPr>
          <w:rFonts w:ascii="Raleway" w:eastAsiaTheme="majorEastAsia" w:hAnsi="Raleway" w:cstheme="majorBidi"/>
          <w:bCs/>
          <w:szCs w:val="32"/>
        </w:rPr>
      </w:pPr>
      <w:r w:rsidRPr="007A340D">
        <w:rPr>
          <w:rFonts w:ascii="Raleway" w:eastAsiaTheme="majorEastAsia" w:hAnsi="Raleway" w:cstheme="majorBidi"/>
          <w:bCs/>
          <w:szCs w:val="32"/>
        </w:rPr>
        <w:t>Uue funktsionaalsuse loomisel tuleb lähtuda raamlepingus ja selle lisades kirjeldatud nõuetest;</w:t>
      </w:r>
    </w:p>
    <w:p w14:paraId="2A71CE98" w14:textId="1E27C81F" w:rsidR="005C1382" w:rsidRDefault="005C1382" w:rsidP="00BC6E2C">
      <w:pPr>
        <w:pStyle w:val="Loendilik"/>
        <w:numPr>
          <w:ilvl w:val="3"/>
          <w:numId w:val="9"/>
        </w:numPr>
        <w:jc w:val="both"/>
        <w:rPr>
          <w:rFonts w:ascii="Raleway" w:eastAsiaTheme="majorEastAsia" w:hAnsi="Raleway" w:cstheme="majorBidi"/>
          <w:bCs/>
          <w:szCs w:val="32"/>
        </w:rPr>
      </w:pPr>
      <w:r w:rsidRPr="007A340D">
        <w:rPr>
          <w:rFonts w:ascii="Raleway" w:eastAsiaTheme="majorEastAsia" w:hAnsi="Raleway" w:cstheme="majorBidi"/>
          <w:bCs/>
          <w:szCs w:val="32"/>
        </w:rPr>
        <w:t xml:space="preserve">Täpsemad mittefunktsionaalsed nõuded, millest lähtuda, asuvad </w:t>
      </w:r>
      <w:proofErr w:type="spellStart"/>
      <w:r w:rsidRPr="007A340D">
        <w:rPr>
          <w:rFonts w:ascii="Raleway" w:eastAsiaTheme="majorEastAsia" w:hAnsi="Raleway" w:cstheme="majorBidi"/>
          <w:bCs/>
          <w:szCs w:val="32"/>
        </w:rPr>
        <w:t>Confluence</w:t>
      </w:r>
      <w:proofErr w:type="spellEnd"/>
      <w:r w:rsidRPr="007A340D">
        <w:rPr>
          <w:rFonts w:ascii="Raleway" w:eastAsiaTheme="majorEastAsia" w:hAnsi="Raleway" w:cstheme="majorBidi"/>
          <w:bCs/>
          <w:szCs w:val="32"/>
        </w:rPr>
        <w:t xml:space="preserve"> keskkonnas: </w:t>
      </w:r>
      <w:hyperlink r:id="rId8" w:history="1">
        <w:r w:rsidR="00270DA7" w:rsidRPr="00C654F9">
          <w:rPr>
            <w:rStyle w:val="Hperlink"/>
            <w:rFonts w:ascii="Raleway" w:eastAsiaTheme="majorEastAsia" w:hAnsi="Raleway" w:cstheme="majorBidi"/>
            <w:bCs/>
            <w:szCs w:val="32"/>
          </w:rPr>
          <w:t>https://tehik.ee/arendusjuhendid</w:t>
        </w:r>
      </w:hyperlink>
      <w:r w:rsidR="00270DA7">
        <w:rPr>
          <w:rFonts w:ascii="Raleway" w:eastAsiaTheme="majorEastAsia" w:hAnsi="Raleway" w:cstheme="majorBidi"/>
          <w:bCs/>
          <w:szCs w:val="32"/>
        </w:rPr>
        <w:t xml:space="preserve"> ja </w:t>
      </w:r>
      <w:hyperlink r:id="rId9" w:history="1">
        <w:r w:rsidR="00270DA7" w:rsidRPr="00C654F9">
          <w:rPr>
            <w:rStyle w:val="Hperlink"/>
            <w:rFonts w:ascii="Raleway" w:eastAsiaTheme="majorEastAsia" w:hAnsi="Raleway" w:cstheme="majorBidi"/>
            <w:bCs/>
            <w:szCs w:val="32"/>
          </w:rPr>
          <w:t>https://wiki.sm.ee/pages/viewpage.action?pageId=42184818</w:t>
        </w:r>
      </w:hyperlink>
      <w:r w:rsidR="00270DA7">
        <w:rPr>
          <w:rFonts w:ascii="Raleway" w:eastAsiaTheme="majorEastAsia" w:hAnsi="Raleway" w:cstheme="majorBidi"/>
          <w:bCs/>
          <w:szCs w:val="32"/>
        </w:rPr>
        <w:t>;</w:t>
      </w:r>
    </w:p>
    <w:p w14:paraId="1B408B81" w14:textId="224BF7AE" w:rsidR="006B7AC7" w:rsidRPr="007A340D" w:rsidRDefault="005C1382" w:rsidP="00BC6E2C">
      <w:pPr>
        <w:pStyle w:val="Loendilik"/>
        <w:numPr>
          <w:ilvl w:val="3"/>
          <w:numId w:val="9"/>
        </w:numPr>
        <w:ind w:left="1701" w:hanging="621"/>
        <w:jc w:val="both"/>
        <w:rPr>
          <w:bCs/>
        </w:rPr>
      </w:pPr>
      <w:r w:rsidRPr="007A340D">
        <w:rPr>
          <w:rFonts w:ascii="Raleway" w:eastAsiaTheme="majorEastAsia" w:hAnsi="Raleway" w:cstheme="majorBidi"/>
          <w:bCs/>
          <w:szCs w:val="32"/>
        </w:rPr>
        <w:t>Põhjendatud juhtudel võib seatud nõuetest kõrvale kalduda taasesitamist võimaldavas vormis sõlmitud kokkuleppel tellijaga.</w:t>
      </w:r>
    </w:p>
    <w:sectPr w:rsidR="006B7AC7" w:rsidRPr="007A340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A32"/>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A5ED9"/>
    <w:multiLevelType w:val="multilevel"/>
    <w:tmpl w:val="05C22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684009"/>
    <w:multiLevelType w:val="hybridMultilevel"/>
    <w:tmpl w:val="B41054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A6476F2"/>
    <w:multiLevelType w:val="hybridMultilevel"/>
    <w:tmpl w:val="F34430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0185829"/>
    <w:multiLevelType w:val="multilevel"/>
    <w:tmpl w:val="F0687280"/>
    <w:lvl w:ilvl="0">
      <w:start w:val="1"/>
      <w:numFmt w:val="decimal"/>
      <w:lvlText w:val="%1."/>
      <w:lvlJc w:val="left"/>
      <w:pPr>
        <w:ind w:left="1003" w:hanging="360"/>
      </w:pPr>
      <w:rPr>
        <w:rFonts w:hint="default"/>
        <w:b/>
        <w:bCs w:val="0"/>
      </w:rPr>
    </w:lvl>
    <w:lvl w:ilvl="1">
      <w:start w:val="1"/>
      <w:numFmt w:val="decimal"/>
      <w:lvlText w:val="%1.%2."/>
      <w:lvlJc w:val="left"/>
      <w:pPr>
        <w:ind w:left="1358" w:hanging="432"/>
      </w:pPr>
      <w:rPr>
        <w:rFonts w:hint="default"/>
      </w:rPr>
    </w:lvl>
    <w:lvl w:ilvl="2">
      <w:start w:val="1"/>
      <w:numFmt w:val="decimal"/>
      <w:lvlText w:val="%1.%2.%3."/>
      <w:lvlJc w:val="left"/>
      <w:pPr>
        <w:ind w:left="1867" w:hanging="504"/>
      </w:pPr>
    </w:lvl>
    <w:lvl w:ilvl="3">
      <w:start w:val="1"/>
      <w:numFmt w:val="decimal"/>
      <w:lvlText w:val="%1.%2.%3.%4."/>
      <w:lvlJc w:val="left"/>
      <w:pPr>
        <w:ind w:left="2371" w:hanging="648"/>
      </w:pPr>
    </w:lvl>
    <w:lvl w:ilvl="4">
      <w:start w:val="1"/>
      <w:numFmt w:val="decimal"/>
      <w:lvlText w:val="%1.%2.%3.%4.%5."/>
      <w:lvlJc w:val="left"/>
      <w:pPr>
        <w:ind w:left="2875" w:hanging="792"/>
      </w:pPr>
    </w:lvl>
    <w:lvl w:ilvl="5">
      <w:start w:val="1"/>
      <w:numFmt w:val="decimal"/>
      <w:lvlText w:val="%1.%2.%3.%4.%5.%6."/>
      <w:lvlJc w:val="left"/>
      <w:pPr>
        <w:ind w:left="3379" w:hanging="936"/>
      </w:pPr>
    </w:lvl>
    <w:lvl w:ilvl="6">
      <w:start w:val="1"/>
      <w:numFmt w:val="decimal"/>
      <w:lvlText w:val="%1.%2.%3.%4.%5.%6.%7."/>
      <w:lvlJc w:val="left"/>
      <w:pPr>
        <w:ind w:left="3883" w:hanging="1080"/>
      </w:pPr>
    </w:lvl>
    <w:lvl w:ilvl="7">
      <w:start w:val="1"/>
      <w:numFmt w:val="decimal"/>
      <w:lvlText w:val="%1.%2.%3.%4.%5.%6.%7.%8."/>
      <w:lvlJc w:val="left"/>
      <w:pPr>
        <w:ind w:left="4387" w:hanging="1224"/>
      </w:pPr>
    </w:lvl>
    <w:lvl w:ilvl="8">
      <w:start w:val="1"/>
      <w:numFmt w:val="decimal"/>
      <w:lvlText w:val="%1.%2.%3.%4.%5.%6.%7.%8.%9."/>
      <w:lvlJc w:val="left"/>
      <w:pPr>
        <w:ind w:left="4963" w:hanging="1440"/>
      </w:pPr>
    </w:lvl>
  </w:abstractNum>
  <w:abstractNum w:abstractNumId="5" w15:restartNumberingAfterBreak="0">
    <w:nsid w:val="32AE7040"/>
    <w:multiLevelType w:val="multilevel"/>
    <w:tmpl w:val="1E84F774"/>
    <w:lvl w:ilvl="0">
      <w:start w:val="3"/>
      <w:numFmt w:val="decimal"/>
      <w:lvlText w:val="%1"/>
      <w:lvlJc w:val="left"/>
      <w:pPr>
        <w:ind w:left="360" w:hanging="360"/>
      </w:pPr>
      <w:rPr>
        <w:rFonts w:eastAsiaTheme="minorHAnsi" w:cs="Arial" w:hint="default"/>
      </w:rPr>
    </w:lvl>
    <w:lvl w:ilvl="1">
      <w:start w:val="3"/>
      <w:numFmt w:val="decimal"/>
      <w:lvlText w:val="%1.%2"/>
      <w:lvlJc w:val="left"/>
      <w:pPr>
        <w:ind w:left="1080" w:hanging="360"/>
      </w:pPr>
      <w:rPr>
        <w:rFonts w:eastAsiaTheme="minorHAnsi" w:cs="Arial" w:hint="default"/>
      </w:rPr>
    </w:lvl>
    <w:lvl w:ilvl="2">
      <w:start w:val="1"/>
      <w:numFmt w:val="decimal"/>
      <w:lvlText w:val="%1.%2.%3"/>
      <w:lvlJc w:val="left"/>
      <w:pPr>
        <w:ind w:left="2160" w:hanging="720"/>
      </w:pPr>
      <w:rPr>
        <w:rFonts w:eastAsiaTheme="minorHAnsi" w:cs="Arial" w:hint="default"/>
      </w:rPr>
    </w:lvl>
    <w:lvl w:ilvl="3">
      <w:start w:val="1"/>
      <w:numFmt w:val="decimal"/>
      <w:lvlText w:val="%1.%2.%3.%4"/>
      <w:lvlJc w:val="left"/>
      <w:pPr>
        <w:ind w:left="3240" w:hanging="1080"/>
      </w:pPr>
      <w:rPr>
        <w:rFonts w:eastAsiaTheme="minorHAnsi" w:cs="Arial" w:hint="default"/>
      </w:rPr>
    </w:lvl>
    <w:lvl w:ilvl="4">
      <w:start w:val="1"/>
      <w:numFmt w:val="decimal"/>
      <w:lvlText w:val="%1.%2.%3.%4.%5"/>
      <w:lvlJc w:val="left"/>
      <w:pPr>
        <w:ind w:left="3960" w:hanging="1080"/>
      </w:pPr>
      <w:rPr>
        <w:rFonts w:eastAsiaTheme="minorHAnsi" w:cs="Arial" w:hint="default"/>
      </w:rPr>
    </w:lvl>
    <w:lvl w:ilvl="5">
      <w:start w:val="1"/>
      <w:numFmt w:val="decimal"/>
      <w:lvlText w:val="%1.%2.%3.%4.%5.%6"/>
      <w:lvlJc w:val="left"/>
      <w:pPr>
        <w:ind w:left="5040" w:hanging="1440"/>
      </w:pPr>
      <w:rPr>
        <w:rFonts w:eastAsiaTheme="minorHAnsi" w:cs="Arial" w:hint="default"/>
      </w:rPr>
    </w:lvl>
    <w:lvl w:ilvl="6">
      <w:start w:val="1"/>
      <w:numFmt w:val="decimal"/>
      <w:lvlText w:val="%1.%2.%3.%4.%5.%6.%7"/>
      <w:lvlJc w:val="left"/>
      <w:pPr>
        <w:ind w:left="5760" w:hanging="1440"/>
      </w:pPr>
      <w:rPr>
        <w:rFonts w:eastAsiaTheme="minorHAnsi" w:cs="Arial" w:hint="default"/>
      </w:rPr>
    </w:lvl>
    <w:lvl w:ilvl="7">
      <w:start w:val="1"/>
      <w:numFmt w:val="decimal"/>
      <w:lvlText w:val="%1.%2.%3.%4.%5.%6.%7.%8"/>
      <w:lvlJc w:val="left"/>
      <w:pPr>
        <w:ind w:left="6840" w:hanging="1800"/>
      </w:pPr>
      <w:rPr>
        <w:rFonts w:eastAsiaTheme="minorHAnsi" w:cs="Arial" w:hint="default"/>
      </w:rPr>
    </w:lvl>
    <w:lvl w:ilvl="8">
      <w:start w:val="1"/>
      <w:numFmt w:val="decimal"/>
      <w:lvlText w:val="%1.%2.%3.%4.%5.%6.%7.%8.%9"/>
      <w:lvlJc w:val="left"/>
      <w:pPr>
        <w:ind w:left="7560" w:hanging="1800"/>
      </w:pPr>
      <w:rPr>
        <w:rFonts w:eastAsiaTheme="minorHAnsi" w:cs="Arial" w:hint="default"/>
      </w:rPr>
    </w:lvl>
  </w:abstractNum>
  <w:abstractNum w:abstractNumId="6" w15:restartNumberingAfterBreak="0">
    <w:nsid w:val="3F8C1B9F"/>
    <w:multiLevelType w:val="multilevel"/>
    <w:tmpl w:val="2748810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4867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AE4077"/>
    <w:multiLevelType w:val="multilevel"/>
    <w:tmpl w:val="5FE6788E"/>
    <w:lvl w:ilvl="0">
      <w:start w:val="3"/>
      <w:numFmt w:val="decimal"/>
      <w:lvlText w:val="%1"/>
      <w:lvlJc w:val="left"/>
      <w:pPr>
        <w:ind w:left="360" w:hanging="360"/>
      </w:pPr>
    </w:lvl>
    <w:lvl w:ilvl="1">
      <w:start w:val="1"/>
      <w:numFmt w:val="decimal"/>
      <w:lvlText w:val="%1.%2"/>
      <w:lvlJc w:val="left"/>
      <w:pPr>
        <w:ind w:left="720" w:hanging="360"/>
      </w:pPr>
      <w:rPr>
        <w:i w:val="0"/>
        <w:i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667575C9"/>
    <w:multiLevelType w:val="multilevel"/>
    <w:tmpl w:val="747C48CA"/>
    <w:lvl w:ilvl="0">
      <w:start w:val="1"/>
      <w:numFmt w:val="decimal"/>
      <w:lvlText w:val="%1."/>
      <w:lvlJc w:val="left"/>
      <w:pPr>
        <w:ind w:left="360" w:hanging="360"/>
      </w:pPr>
      <w:rPr>
        <w:rFonts w:hint="default"/>
        <w:b/>
        <w:bCs w:val="0"/>
      </w:rPr>
    </w:lvl>
    <w:lvl w:ilvl="1">
      <w:start w:val="1"/>
      <w:numFmt w:val="decimal"/>
      <w:lvlText w:val="%1.%2."/>
      <w:lvlJc w:val="left"/>
      <w:pPr>
        <w:ind w:left="71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ascii="Raleway" w:hAnsi="Raleway"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45BBF"/>
    <w:rsid w:val="000A4828"/>
    <w:rsid w:val="001F4142"/>
    <w:rsid w:val="002571F9"/>
    <w:rsid w:val="00270DA7"/>
    <w:rsid w:val="00284ECF"/>
    <w:rsid w:val="00314D71"/>
    <w:rsid w:val="00330D54"/>
    <w:rsid w:val="00362F50"/>
    <w:rsid w:val="003A510C"/>
    <w:rsid w:val="0048695C"/>
    <w:rsid w:val="005058A7"/>
    <w:rsid w:val="00555136"/>
    <w:rsid w:val="005C1382"/>
    <w:rsid w:val="005E1B12"/>
    <w:rsid w:val="005F6F89"/>
    <w:rsid w:val="00616C1C"/>
    <w:rsid w:val="00680FC2"/>
    <w:rsid w:val="006A15BB"/>
    <w:rsid w:val="006B7AC7"/>
    <w:rsid w:val="0072684B"/>
    <w:rsid w:val="007965C1"/>
    <w:rsid w:val="007A340D"/>
    <w:rsid w:val="007F2341"/>
    <w:rsid w:val="008051A8"/>
    <w:rsid w:val="008456BC"/>
    <w:rsid w:val="00851AF3"/>
    <w:rsid w:val="008C604C"/>
    <w:rsid w:val="009139AF"/>
    <w:rsid w:val="009A2C88"/>
    <w:rsid w:val="009C43C2"/>
    <w:rsid w:val="009E0467"/>
    <w:rsid w:val="00A57C08"/>
    <w:rsid w:val="00AB10C4"/>
    <w:rsid w:val="00AB12D0"/>
    <w:rsid w:val="00AF35CE"/>
    <w:rsid w:val="00AF4096"/>
    <w:rsid w:val="00BC6E2C"/>
    <w:rsid w:val="00BE44CE"/>
    <w:rsid w:val="00C206BD"/>
    <w:rsid w:val="00D25618"/>
    <w:rsid w:val="00D76685"/>
    <w:rsid w:val="00DE7029"/>
    <w:rsid w:val="00DE784F"/>
    <w:rsid w:val="00E31961"/>
    <w:rsid w:val="00E403BB"/>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045BBF"/>
    <w:pPr>
      <w:keepNext/>
      <w:keepLines/>
      <w:spacing w:before="480" w:after="240"/>
      <w:outlineLvl w:val="0"/>
    </w:pPr>
    <w:rPr>
      <w:rFonts w:ascii="Raleway" w:eastAsiaTheme="majorEastAsia" w:hAnsi="Raleway" w:cstheme="majorBidi"/>
      <w:b/>
      <w:szCs w:val="32"/>
    </w:rPr>
  </w:style>
  <w:style w:type="paragraph" w:styleId="Pealkiri2">
    <w:name w:val="heading 2"/>
    <w:basedOn w:val="Normaallaad"/>
    <w:next w:val="Normaallaad"/>
    <w:link w:val="Pealkiri2Mrk"/>
    <w:uiPriority w:val="9"/>
    <w:semiHidden/>
    <w:unhideWhenUsed/>
    <w:qFormat/>
    <w:rsid w:val="005C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45BBF"/>
    <w:rPr>
      <w:rFonts w:ascii="Raleway" w:eastAsiaTheme="majorEastAsia" w:hAnsi="Raleway" w:cstheme="majorBidi"/>
      <w:b/>
      <w:szCs w:val="32"/>
    </w:rPr>
  </w:style>
  <w:style w:type="character" w:styleId="Kommentaariviide">
    <w:name w:val="annotation reference"/>
    <w:basedOn w:val="Liguvaikefont"/>
    <w:uiPriority w:val="99"/>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paragraph" w:styleId="Kommentaariteema">
    <w:name w:val="annotation subject"/>
    <w:basedOn w:val="Kommentaaritekst"/>
    <w:next w:val="Kommentaaritekst"/>
    <w:link w:val="KommentaariteemaMrk"/>
    <w:uiPriority w:val="99"/>
    <w:semiHidden/>
    <w:unhideWhenUsed/>
    <w:rsid w:val="0072684B"/>
    <w:rPr>
      <w:b/>
      <w:bCs/>
    </w:rPr>
  </w:style>
  <w:style w:type="character" w:customStyle="1" w:styleId="KommentaariteemaMrk">
    <w:name w:val="Kommentaari teema Märk"/>
    <w:basedOn w:val="KommentaaritekstMrk"/>
    <w:link w:val="Kommentaariteema"/>
    <w:uiPriority w:val="99"/>
    <w:semiHidden/>
    <w:rsid w:val="0072684B"/>
    <w:rPr>
      <w:rFonts w:ascii="Arial" w:hAnsi="Arial"/>
      <w:b/>
      <w:bCs/>
      <w:sz w:val="20"/>
      <w:szCs w:val="20"/>
    </w:rPr>
  </w:style>
  <w:style w:type="character" w:styleId="Tugev">
    <w:name w:val="Strong"/>
    <w:basedOn w:val="Liguvaikefont"/>
    <w:uiPriority w:val="22"/>
    <w:qFormat/>
    <w:rsid w:val="0072684B"/>
    <w:rPr>
      <w:b/>
      <w:bCs/>
    </w:rPr>
  </w:style>
  <w:style w:type="character" w:styleId="Rhutus">
    <w:name w:val="Emphasis"/>
    <w:basedOn w:val="Liguvaikefont"/>
    <w:uiPriority w:val="20"/>
    <w:qFormat/>
    <w:rsid w:val="0072684B"/>
    <w:rPr>
      <w:i/>
      <w:iCs/>
    </w:rPr>
  </w:style>
  <w:style w:type="paragraph" w:styleId="Normaallaadveeb">
    <w:name w:val="Normal (Web)"/>
    <w:basedOn w:val="Normaallaad"/>
    <w:uiPriority w:val="99"/>
    <w:semiHidden/>
    <w:unhideWhenUsed/>
    <w:rsid w:val="0072684B"/>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styleId="Allmrkusetekst">
    <w:name w:val="footnote text"/>
    <w:basedOn w:val="Normaallaad"/>
    <w:link w:val="AllmrkusetekstMrk"/>
    <w:uiPriority w:val="99"/>
    <w:semiHidden/>
    <w:unhideWhenUsed/>
    <w:rsid w:val="00E3196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E31961"/>
    <w:rPr>
      <w:rFonts w:ascii="Arial" w:hAnsi="Arial"/>
      <w:sz w:val="20"/>
      <w:szCs w:val="20"/>
    </w:rPr>
  </w:style>
  <w:style w:type="character" w:styleId="Allmrkuseviide">
    <w:name w:val="footnote reference"/>
    <w:basedOn w:val="Liguvaikefont"/>
    <w:uiPriority w:val="99"/>
    <w:semiHidden/>
    <w:unhideWhenUsed/>
    <w:rsid w:val="00E31961"/>
    <w:rPr>
      <w:vertAlign w:val="superscript"/>
    </w:rPr>
  </w:style>
  <w:style w:type="character" w:styleId="Hperlink">
    <w:name w:val="Hyperlink"/>
    <w:basedOn w:val="Liguvaikefont"/>
    <w:uiPriority w:val="99"/>
    <w:unhideWhenUsed/>
    <w:rsid w:val="006A15BB"/>
    <w:rPr>
      <w:color w:val="0563C1" w:themeColor="hyperlink"/>
      <w:u w:val="single"/>
    </w:rPr>
  </w:style>
  <w:style w:type="character" w:styleId="Lahendamatamainimine">
    <w:name w:val="Unresolved Mention"/>
    <w:basedOn w:val="Liguvaikefont"/>
    <w:uiPriority w:val="99"/>
    <w:semiHidden/>
    <w:unhideWhenUsed/>
    <w:rsid w:val="006A15BB"/>
    <w:rPr>
      <w:color w:val="605E5C"/>
      <w:shd w:val="clear" w:color="auto" w:fill="E1DFDD"/>
    </w:rPr>
  </w:style>
  <w:style w:type="character" w:customStyle="1" w:styleId="Pealkiri2Mrk">
    <w:name w:val="Pealkiri 2 Märk"/>
    <w:basedOn w:val="Liguvaikefont"/>
    <w:link w:val="Pealkiri2"/>
    <w:uiPriority w:val="9"/>
    <w:semiHidden/>
    <w:rsid w:val="005C13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06542">
      <w:bodyDiv w:val="1"/>
      <w:marLeft w:val="0"/>
      <w:marRight w:val="0"/>
      <w:marTop w:val="0"/>
      <w:marBottom w:val="0"/>
      <w:divBdr>
        <w:top w:val="none" w:sz="0" w:space="0" w:color="auto"/>
        <w:left w:val="none" w:sz="0" w:space="0" w:color="auto"/>
        <w:bottom w:val="none" w:sz="0" w:space="0" w:color="auto"/>
        <w:right w:val="none" w:sz="0" w:space="0" w:color="auto"/>
      </w:divBdr>
    </w:div>
    <w:div w:id="625893267">
      <w:bodyDiv w:val="1"/>
      <w:marLeft w:val="0"/>
      <w:marRight w:val="0"/>
      <w:marTop w:val="0"/>
      <w:marBottom w:val="0"/>
      <w:divBdr>
        <w:top w:val="none" w:sz="0" w:space="0" w:color="auto"/>
        <w:left w:val="none" w:sz="0" w:space="0" w:color="auto"/>
        <w:bottom w:val="none" w:sz="0" w:space="0" w:color="auto"/>
        <w:right w:val="none" w:sz="0" w:space="0" w:color="auto"/>
      </w:divBdr>
    </w:div>
    <w:div w:id="670329784">
      <w:bodyDiv w:val="1"/>
      <w:marLeft w:val="0"/>
      <w:marRight w:val="0"/>
      <w:marTop w:val="0"/>
      <w:marBottom w:val="0"/>
      <w:divBdr>
        <w:top w:val="none" w:sz="0" w:space="0" w:color="auto"/>
        <w:left w:val="none" w:sz="0" w:space="0" w:color="auto"/>
        <w:bottom w:val="none" w:sz="0" w:space="0" w:color="auto"/>
        <w:right w:val="none" w:sz="0" w:space="0" w:color="auto"/>
      </w:divBdr>
    </w:div>
    <w:div w:id="740761451">
      <w:bodyDiv w:val="1"/>
      <w:marLeft w:val="0"/>
      <w:marRight w:val="0"/>
      <w:marTop w:val="0"/>
      <w:marBottom w:val="0"/>
      <w:divBdr>
        <w:top w:val="none" w:sz="0" w:space="0" w:color="auto"/>
        <w:left w:val="none" w:sz="0" w:space="0" w:color="auto"/>
        <w:bottom w:val="none" w:sz="0" w:space="0" w:color="auto"/>
        <w:right w:val="none" w:sz="0" w:space="0" w:color="auto"/>
      </w:divBdr>
    </w:div>
    <w:div w:id="819811706">
      <w:bodyDiv w:val="1"/>
      <w:marLeft w:val="0"/>
      <w:marRight w:val="0"/>
      <w:marTop w:val="0"/>
      <w:marBottom w:val="0"/>
      <w:divBdr>
        <w:top w:val="none" w:sz="0" w:space="0" w:color="auto"/>
        <w:left w:val="none" w:sz="0" w:space="0" w:color="auto"/>
        <w:bottom w:val="none" w:sz="0" w:space="0" w:color="auto"/>
        <w:right w:val="none" w:sz="0" w:space="0" w:color="auto"/>
      </w:divBdr>
      <w:divsChild>
        <w:div w:id="1531141778">
          <w:marLeft w:val="0"/>
          <w:marRight w:val="0"/>
          <w:marTop w:val="150"/>
          <w:marBottom w:val="0"/>
          <w:divBdr>
            <w:top w:val="none" w:sz="0" w:space="0" w:color="auto"/>
            <w:left w:val="none" w:sz="0" w:space="0" w:color="auto"/>
            <w:bottom w:val="none" w:sz="0" w:space="0" w:color="auto"/>
            <w:right w:val="none" w:sz="0" w:space="0" w:color="auto"/>
          </w:divBdr>
        </w:div>
      </w:divsChild>
    </w:div>
    <w:div w:id="1038049488">
      <w:bodyDiv w:val="1"/>
      <w:marLeft w:val="0"/>
      <w:marRight w:val="0"/>
      <w:marTop w:val="0"/>
      <w:marBottom w:val="0"/>
      <w:divBdr>
        <w:top w:val="none" w:sz="0" w:space="0" w:color="auto"/>
        <w:left w:val="none" w:sz="0" w:space="0" w:color="auto"/>
        <w:bottom w:val="none" w:sz="0" w:space="0" w:color="auto"/>
        <w:right w:val="none" w:sz="0" w:space="0" w:color="auto"/>
      </w:divBdr>
    </w:div>
    <w:div w:id="16951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hik.ee/arendusjuhend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m.ee/pages/viewpage.action?pageId=4218481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1E99-7A64-42DD-96ED-1B6AE3AC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6131</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2024-04-11T11:12:00Z</dcterms:created>
  <dcterms:modified xsi:type="dcterms:W3CDTF">2024-04-11T11:12:00Z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-2082983141</vt:i4>
  </property>
  <property fmtid="{D5CDD505-2E9C-101B-9397-08002B2CF9AE}" pid="3" name="_NewReviewCycle">
    <vt:lpwstr/>
  </property>
  <property fmtid="{D5CDD505-2E9C-101B-9397-08002B2CF9AE}" pid="4" name="_PreviousAdHocReviewCycleID">
    <vt:i4>-19556540</vt:i4>
  </property>
  <property fmtid="{D5CDD505-2E9C-101B-9397-08002B2CF9AE}" pid="5" name="_ReviewingToolsShownOnce">
    <vt:lpwstr/>
  </property>
</Properties>
</file>